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95" w:rsidRDefault="00105295" w:rsidP="00105295">
      <w:pPr>
        <w:ind w:left="4395"/>
      </w:pPr>
      <w:r>
        <w:t>Е.А.Столбова, к.п.н., преподаватель ФГБОУ ВО «</w:t>
      </w:r>
      <w:proofErr w:type="spellStart"/>
      <w:r>
        <w:t>ЮУрГГПУ</w:t>
      </w:r>
      <w:proofErr w:type="spellEnd"/>
      <w:r>
        <w:t>», куратор проекта «Классные встречи» РДШ в Челябинской области</w:t>
      </w:r>
    </w:p>
    <w:p w:rsidR="00105295" w:rsidRDefault="00105295"/>
    <w:p w:rsidR="00105295" w:rsidRPr="00E1604E" w:rsidRDefault="00105295" w:rsidP="00105295">
      <w:pPr>
        <w:jc w:val="center"/>
        <w:rPr>
          <w:b/>
          <w:sz w:val="32"/>
        </w:rPr>
      </w:pPr>
      <w:r w:rsidRPr="00E1604E">
        <w:rPr>
          <w:b/>
          <w:sz w:val="32"/>
        </w:rPr>
        <w:t>Классные часы классных встреч (РДШ) в деятельности классного руководителя</w:t>
      </w:r>
    </w:p>
    <w:p w:rsidR="00105295" w:rsidRPr="00E1604E" w:rsidRDefault="00105295" w:rsidP="00105295">
      <w:pPr>
        <w:jc w:val="center"/>
        <w:rPr>
          <w:b/>
          <w:sz w:val="32"/>
        </w:rPr>
      </w:pPr>
    </w:p>
    <w:p w:rsidR="0047265B" w:rsidRPr="00E1604E" w:rsidRDefault="0047265B" w:rsidP="005C1537">
      <w:pPr>
        <w:ind w:left="0" w:firstLine="708"/>
        <w:rPr>
          <w:szCs w:val="28"/>
        </w:rPr>
      </w:pPr>
      <w:r w:rsidRPr="00BA041C">
        <w:rPr>
          <w:b/>
        </w:rPr>
        <w:t xml:space="preserve">Аннотация: </w:t>
      </w:r>
      <w:r w:rsidR="005C1537">
        <w:t>в</w:t>
      </w:r>
      <w:r w:rsidR="00403D60">
        <w:t xml:space="preserve"> статье автор раскрывает особенности «Классного часа» в рамках проекта «Классные встречи» </w:t>
      </w:r>
      <w:r w:rsidR="00C43D0E">
        <w:rPr>
          <w:szCs w:val="28"/>
        </w:rPr>
        <w:t>Общероссийской</w:t>
      </w:r>
      <w:r w:rsidR="00C43D0E" w:rsidRPr="00403D60">
        <w:rPr>
          <w:szCs w:val="28"/>
        </w:rPr>
        <w:t xml:space="preserve"> общественно-государственн</w:t>
      </w:r>
      <w:r w:rsidR="00C43D0E">
        <w:rPr>
          <w:szCs w:val="28"/>
        </w:rPr>
        <w:t>ой</w:t>
      </w:r>
      <w:r w:rsidR="00C43D0E" w:rsidRPr="00403D60">
        <w:rPr>
          <w:szCs w:val="28"/>
        </w:rPr>
        <w:t xml:space="preserve"> детско-юношеск</w:t>
      </w:r>
      <w:r w:rsidR="00C43D0E">
        <w:rPr>
          <w:szCs w:val="28"/>
        </w:rPr>
        <w:t>ой</w:t>
      </w:r>
      <w:r w:rsidR="00C43D0E" w:rsidRPr="00403D60">
        <w:rPr>
          <w:szCs w:val="28"/>
        </w:rPr>
        <w:t xml:space="preserve"> организаци</w:t>
      </w:r>
      <w:r w:rsidR="00C43D0E">
        <w:rPr>
          <w:szCs w:val="28"/>
        </w:rPr>
        <w:t>и</w:t>
      </w:r>
      <w:r w:rsidR="00C43D0E" w:rsidRPr="00403D60">
        <w:rPr>
          <w:szCs w:val="28"/>
        </w:rPr>
        <w:t xml:space="preserve"> «Российское движение школьников»</w:t>
      </w:r>
      <w:r w:rsidR="00C43D0E">
        <w:rPr>
          <w:szCs w:val="28"/>
        </w:rPr>
        <w:t>. При проведении «Классных часов» используются видео с</w:t>
      </w:r>
      <w:r w:rsidR="001051B9">
        <w:rPr>
          <w:szCs w:val="28"/>
        </w:rPr>
        <w:t>о встреч с</w:t>
      </w:r>
      <w:r w:rsidR="00C43D0E">
        <w:rPr>
          <w:szCs w:val="28"/>
        </w:rPr>
        <w:t xml:space="preserve"> известными </w:t>
      </w:r>
      <w:r w:rsidR="001051B9">
        <w:rPr>
          <w:szCs w:val="28"/>
        </w:rPr>
        <w:t>людьми</w:t>
      </w:r>
      <w:r w:rsidR="005C1537">
        <w:rPr>
          <w:szCs w:val="28"/>
        </w:rPr>
        <w:t xml:space="preserve">. В статье </w:t>
      </w:r>
      <w:r w:rsidR="00E1604E">
        <w:rPr>
          <w:szCs w:val="28"/>
        </w:rPr>
        <w:t xml:space="preserve">автор отмечает опыт проведения проекта и данные контактов проекта. </w:t>
      </w:r>
    </w:p>
    <w:p w:rsidR="0047265B" w:rsidRPr="00E1604E" w:rsidRDefault="0047265B" w:rsidP="00E1604E">
      <w:pPr>
        <w:ind w:left="0" w:firstLine="708"/>
        <w:rPr>
          <w:szCs w:val="28"/>
        </w:rPr>
      </w:pPr>
      <w:r w:rsidRPr="00BA041C">
        <w:rPr>
          <w:b/>
          <w:szCs w:val="28"/>
        </w:rPr>
        <w:t>Ключевые слова:</w:t>
      </w:r>
      <w:r w:rsidRPr="00E1604E">
        <w:rPr>
          <w:szCs w:val="28"/>
        </w:rPr>
        <w:t xml:space="preserve"> </w:t>
      </w:r>
      <w:r w:rsidR="00E1604E" w:rsidRPr="00E1604E">
        <w:rPr>
          <w:szCs w:val="28"/>
        </w:rPr>
        <w:t xml:space="preserve">Классный час, классные встречи, </w:t>
      </w:r>
      <w:r w:rsidR="00E1604E" w:rsidRPr="00403D60">
        <w:rPr>
          <w:szCs w:val="28"/>
        </w:rPr>
        <w:t>Российское движение школьнико</w:t>
      </w:r>
      <w:r w:rsidR="00E1604E">
        <w:rPr>
          <w:szCs w:val="28"/>
        </w:rPr>
        <w:t xml:space="preserve">в, </w:t>
      </w:r>
      <w:proofErr w:type="spellStart"/>
      <w:r w:rsidR="00E1604E">
        <w:rPr>
          <w:szCs w:val="28"/>
        </w:rPr>
        <w:t>интерактив</w:t>
      </w:r>
      <w:proofErr w:type="spellEnd"/>
      <w:r w:rsidR="00E1604E">
        <w:rPr>
          <w:szCs w:val="28"/>
        </w:rPr>
        <w:t>, дети, неформальное образование,  школьники, воспитание.</w:t>
      </w:r>
    </w:p>
    <w:p w:rsidR="00E1604E" w:rsidRPr="00E1604E" w:rsidRDefault="00E1604E" w:rsidP="00E1604E">
      <w:pPr>
        <w:ind w:left="0" w:firstLine="708"/>
        <w:rPr>
          <w:szCs w:val="28"/>
        </w:rPr>
      </w:pPr>
      <w:r w:rsidRPr="00E1604E">
        <w:rPr>
          <w:b/>
          <w:szCs w:val="28"/>
          <w:lang w:val="en-US"/>
        </w:rPr>
        <w:t>Abstract:</w:t>
      </w:r>
      <w:r w:rsidRPr="00E1604E">
        <w:rPr>
          <w:szCs w:val="28"/>
          <w:lang w:val="en-US"/>
        </w:rPr>
        <w:t xml:space="preserve"> in the article, the author reveals the features of the "Class Hour" as part of the "Class Meetings" project of "Ru</w:t>
      </w:r>
      <w:r w:rsidR="00BA041C">
        <w:rPr>
          <w:szCs w:val="28"/>
          <w:lang w:val="en-US"/>
        </w:rPr>
        <w:t>ssian Schoolchildren's Movement</w:t>
      </w:r>
      <w:r w:rsidRPr="00E1604E">
        <w:rPr>
          <w:szCs w:val="28"/>
          <w:lang w:val="en-US"/>
        </w:rPr>
        <w:t>"</w:t>
      </w:r>
      <w:r w:rsidR="00BA041C" w:rsidRPr="00BA041C">
        <w:rPr>
          <w:szCs w:val="28"/>
          <w:lang w:val="en-US"/>
        </w:rPr>
        <w:t>.</w:t>
      </w:r>
      <w:r w:rsidRPr="00E1604E">
        <w:rPr>
          <w:szCs w:val="28"/>
          <w:lang w:val="en-US"/>
        </w:rPr>
        <w:t xml:space="preserve"> </w:t>
      </w:r>
      <w:r w:rsidR="00BA041C">
        <w:rPr>
          <w:szCs w:val="28"/>
          <w:lang w:val="en-US"/>
        </w:rPr>
        <w:t>In</w:t>
      </w:r>
      <w:r w:rsidRPr="00E1604E">
        <w:rPr>
          <w:szCs w:val="28"/>
          <w:lang w:val="en-US"/>
        </w:rPr>
        <w:t xml:space="preserve"> "Class Hours" use videos from meetings with famous people. </w:t>
      </w:r>
      <w:proofErr w:type="spellStart"/>
      <w:r w:rsidRPr="00E1604E">
        <w:rPr>
          <w:szCs w:val="28"/>
        </w:rPr>
        <w:t>In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the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article</w:t>
      </w:r>
      <w:proofErr w:type="spellEnd"/>
      <w:r w:rsidRPr="00E1604E">
        <w:rPr>
          <w:szCs w:val="28"/>
        </w:rPr>
        <w:t xml:space="preserve">, </w:t>
      </w:r>
      <w:proofErr w:type="spellStart"/>
      <w:r w:rsidRPr="00E1604E">
        <w:rPr>
          <w:szCs w:val="28"/>
        </w:rPr>
        <w:t>the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author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notes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the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experience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of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conducting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the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project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and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the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data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of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project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contacts</w:t>
      </w:r>
      <w:proofErr w:type="spellEnd"/>
      <w:r w:rsidRPr="00E1604E">
        <w:rPr>
          <w:szCs w:val="28"/>
        </w:rPr>
        <w:t>.</w:t>
      </w:r>
    </w:p>
    <w:p w:rsidR="00E1604E" w:rsidRDefault="00E1604E" w:rsidP="00E1604E">
      <w:pPr>
        <w:ind w:left="0" w:firstLine="708"/>
        <w:rPr>
          <w:szCs w:val="28"/>
        </w:rPr>
      </w:pPr>
      <w:proofErr w:type="spellStart"/>
      <w:r w:rsidRPr="00E1604E">
        <w:rPr>
          <w:b/>
          <w:szCs w:val="28"/>
        </w:rPr>
        <w:t>Key</w:t>
      </w:r>
      <w:proofErr w:type="spellEnd"/>
      <w:r w:rsidRPr="00E1604E">
        <w:rPr>
          <w:b/>
          <w:szCs w:val="28"/>
        </w:rPr>
        <w:t xml:space="preserve"> </w:t>
      </w:r>
      <w:proofErr w:type="spellStart"/>
      <w:r w:rsidRPr="00E1604E">
        <w:rPr>
          <w:b/>
          <w:szCs w:val="28"/>
        </w:rPr>
        <w:t>words</w:t>
      </w:r>
      <w:proofErr w:type="spellEnd"/>
      <w:r w:rsidRPr="00E1604E">
        <w:rPr>
          <w:b/>
          <w:szCs w:val="28"/>
        </w:rPr>
        <w:t>:</w:t>
      </w:r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Class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hour</w:t>
      </w:r>
      <w:proofErr w:type="spellEnd"/>
      <w:r w:rsidRPr="00E1604E">
        <w:rPr>
          <w:szCs w:val="28"/>
        </w:rPr>
        <w:t xml:space="preserve">, class meetings, Russian movement of schoolchildren, interactive, children, </w:t>
      </w:r>
      <w:proofErr w:type="spellStart"/>
      <w:r w:rsidRPr="00E1604E">
        <w:rPr>
          <w:szCs w:val="28"/>
        </w:rPr>
        <w:t>informal</w:t>
      </w:r>
      <w:proofErr w:type="spellEnd"/>
      <w:r w:rsidRPr="00E1604E">
        <w:rPr>
          <w:szCs w:val="28"/>
        </w:rPr>
        <w:t xml:space="preserve"> </w:t>
      </w:r>
      <w:proofErr w:type="spellStart"/>
      <w:r w:rsidRPr="00E1604E">
        <w:rPr>
          <w:szCs w:val="28"/>
        </w:rPr>
        <w:t>education</w:t>
      </w:r>
      <w:proofErr w:type="spellEnd"/>
      <w:r w:rsidRPr="00E1604E">
        <w:rPr>
          <w:szCs w:val="28"/>
        </w:rPr>
        <w:t xml:space="preserve">, </w:t>
      </w:r>
      <w:proofErr w:type="spellStart"/>
      <w:r w:rsidRPr="00E1604E">
        <w:rPr>
          <w:szCs w:val="28"/>
        </w:rPr>
        <w:t>schoolchildren</w:t>
      </w:r>
      <w:proofErr w:type="spellEnd"/>
      <w:r w:rsidRPr="00E1604E">
        <w:rPr>
          <w:szCs w:val="28"/>
        </w:rPr>
        <w:t xml:space="preserve">, </w:t>
      </w:r>
      <w:proofErr w:type="spellStart"/>
      <w:r w:rsidRPr="00E1604E">
        <w:rPr>
          <w:szCs w:val="28"/>
        </w:rPr>
        <w:t>education</w:t>
      </w:r>
      <w:proofErr w:type="spellEnd"/>
      <w:r w:rsidRPr="00E1604E">
        <w:rPr>
          <w:szCs w:val="28"/>
        </w:rPr>
        <w:t>.</w:t>
      </w:r>
    </w:p>
    <w:p w:rsidR="00E1604E" w:rsidRPr="00E1604E" w:rsidRDefault="00E1604E" w:rsidP="00E1604E">
      <w:pPr>
        <w:ind w:left="0" w:firstLine="708"/>
        <w:rPr>
          <w:szCs w:val="28"/>
        </w:rPr>
      </w:pPr>
    </w:p>
    <w:p w:rsidR="00105295" w:rsidRPr="00403D60" w:rsidRDefault="00105295" w:rsidP="00403D60">
      <w:pPr>
        <w:tabs>
          <w:tab w:val="left" w:pos="851"/>
          <w:tab w:val="left" w:pos="993"/>
        </w:tabs>
        <w:ind w:left="0" w:firstLine="709"/>
        <w:rPr>
          <w:szCs w:val="28"/>
        </w:rPr>
      </w:pPr>
      <w:r w:rsidRPr="00403D60">
        <w:rPr>
          <w:szCs w:val="28"/>
        </w:rPr>
        <w:t>В нормативных документах отмечается высокий потенциал системы дополнительного образовании в воспитании личности ребенка. Так, в «</w:t>
      </w:r>
      <w:hyperlink r:id="rId5" w:history="1">
        <w:r w:rsidRPr="00403D60">
          <w:rPr>
            <w:i/>
            <w:szCs w:val="28"/>
          </w:rPr>
          <w:t>Концепции развития дополнительного образования детей</w:t>
        </w:r>
      </w:hyperlink>
      <w:r w:rsidRPr="00403D60">
        <w:rPr>
          <w:szCs w:val="28"/>
        </w:rPr>
        <w:t>» [</w:t>
      </w:r>
      <w:r w:rsidR="00630DFC" w:rsidRPr="006D7F5F">
        <w:rPr>
          <w:szCs w:val="28"/>
        </w:rPr>
        <w:t>1</w:t>
      </w:r>
      <w:r w:rsidRPr="006D7F5F">
        <w:rPr>
          <w:szCs w:val="28"/>
        </w:rPr>
        <w:t>]</w:t>
      </w:r>
      <w:r w:rsidRPr="00403D60">
        <w:rPr>
          <w:szCs w:val="28"/>
        </w:rPr>
        <w:t xml:space="preserve"> отмечается, что особенности дополнительного образования детей направлены на </w:t>
      </w:r>
      <w:proofErr w:type="spellStart"/>
      <w:r w:rsidRPr="00403D60">
        <w:rPr>
          <w:szCs w:val="28"/>
        </w:rPr>
        <w:lastRenderedPageBreak/>
        <w:t>самоактуализацию</w:t>
      </w:r>
      <w:proofErr w:type="spellEnd"/>
      <w:r w:rsidRPr="00403D60">
        <w:rPr>
          <w:szCs w:val="28"/>
        </w:rPr>
        <w:t xml:space="preserve">, саморазвитие, развитие личности, её мотивации творчеству, труду, спорту, приобщению к ценностям и традициям многонациональной культуры российского народа. А в </w:t>
      </w:r>
      <w:r w:rsidRPr="00403D60">
        <w:rPr>
          <w:i/>
          <w:szCs w:val="28"/>
        </w:rPr>
        <w:t>стратегии развития воспитания в Российской Федерации на период до 2025 года</w:t>
      </w:r>
      <w:r w:rsidRPr="00403D60">
        <w:rPr>
          <w:szCs w:val="28"/>
        </w:rPr>
        <w:t xml:space="preserve"> [</w:t>
      </w:r>
      <w:r w:rsidRPr="006D7F5F">
        <w:rPr>
          <w:szCs w:val="28"/>
        </w:rPr>
        <w:t>2</w:t>
      </w:r>
      <w:r w:rsidRPr="00403D60">
        <w:rPr>
          <w:szCs w:val="28"/>
        </w:rPr>
        <w:t xml:space="preserve">], </w:t>
      </w:r>
      <w:proofErr w:type="gramStart"/>
      <w:r w:rsidRPr="00403D60">
        <w:rPr>
          <w:szCs w:val="28"/>
        </w:rPr>
        <w:t>отмечается приоритетной задачей в сфере воспитания детей является</w:t>
      </w:r>
      <w:proofErr w:type="gramEnd"/>
      <w:r w:rsidRPr="00403D60">
        <w:rPr>
          <w:szCs w:val="28"/>
        </w:rPr>
        <w:t xml:space="preserve">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05295" w:rsidRPr="00403D60" w:rsidRDefault="00105295" w:rsidP="00403D60">
      <w:pPr>
        <w:tabs>
          <w:tab w:val="left" w:pos="851"/>
          <w:tab w:val="left" w:pos="993"/>
        </w:tabs>
        <w:ind w:left="0" w:firstLine="709"/>
        <w:rPr>
          <w:szCs w:val="28"/>
        </w:rPr>
      </w:pPr>
      <w:proofErr w:type="gramStart"/>
      <w:r w:rsidRPr="00403D60">
        <w:rPr>
          <w:szCs w:val="28"/>
        </w:rPr>
        <w:t xml:space="preserve">Одним из федеральных партнеров реализации Стратегии развития воспитания в Российской Федерации на период до 2025 года позиционируется Общероссийская общественно-государственная детско-юношеская организация «Российское движение школьников» (далее – Российское движение школьников (РДШ). </w:t>
      </w:r>
      <w:proofErr w:type="gramEnd"/>
    </w:p>
    <w:p w:rsidR="00105295" w:rsidRPr="00403D60" w:rsidRDefault="00105295" w:rsidP="00403D60">
      <w:pPr>
        <w:tabs>
          <w:tab w:val="left" w:pos="851"/>
          <w:tab w:val="left" w:pos="993"/>
        </w:tabs>
        <w:ind w:left="0" w:firstLine="709"/>
        <w:rPr>
          <w:szCs w:val="28"/>
        </w:rPr>
      </w:pPr>
      <w:r w:rsidRPr="00403D60">
        <w:rPr>
          <w:szCs w:val="28"/>
        </w:rPr>
        <w:t xml:space="preserve">Российское движение школьников (РДШ) сосредоточено на развитии и воспитании обучающихся, а также создание единой воспитательной системы.  </w:t>
      </w:r>
    </w:p>
    <w:p w:rsidR="00105295" w:rsidRPr="002B4647" w:rsidRDefault="002B4647" w:rsidP="002B4647">
      <w:pPr>
        <w:tabs>
          <w:tab w:val="left" w:pos="851"/>
          <w:tab w:val="left" w:pos="993"/>
        </w:tabs>
        <w:ind w:left="0"/>
        <w:rPr>
          <w:szCs w:val="28"/>
        </w:rPr>
      </w:pPr>
      <w:r>
        <w:rPr>
          <w:szCs w:val="28"/>
          <w:lang w:val="en-US"/>
        </w:rPr>
        <w:tab/>
      </w:r>
      <w:r w:rsidR="00105295" w:rsidRPr="002B4647">
        <w:rPr>
          <w:szCs w:val="28"/>
        </w:rPr>
        <w:t xml:space="preserve">Российское движение школьников имеет четыре основных направления, которые охватывают все виды воспитания детей: личностное развитие, военно-патриотическое воспитание, гражданское воспитание, </w:t>
      </w:r>
      <w:proofErr w:type="spellStart"/>
      <w:r w:rsidR="00105295" w:rsidRPr="002B4647">
        <w:rPr>
          <w:szCs w:val="28"/>
        </w:rPr>
        <w:t>информационно-медийное</w:t>
      </w:r>
      <w:proofErr w:type="spellEnd"/>
      <w:r w:rsidR="00105295" w:rsidRPr="002B4647">
        <w:rPr>
          <w:szCs w:val="28"/>
        </w:rPr>
        <w:t xml:space="preserve"> направление. При этом позволяет включить в процесс воспитания всех участников педагогического процесса и его партнеров. </w:t>
      </w:r>
      <w:proofErr w:type="gramStart"/>
      <w:r w:rsidR="00105295" w:rsidRPr="002B4647">
        <w:rPr>
          <w:szCs w:val="28"/>
        </w:rPr>
        <w:t>Российское движение школьников (РДШ) предлагает интересные проекты, в которые ребенок может развиваться (национальные и флагманские проекты:</w:t>
      </w:r>
      <w:proofErr w:type="gramEnd"/>
      <w:r w:rsidR="00105295" w:rsidRPr="002B4647">
        <w:rPr>
          <w:szCs w:val="28"/>
        </w:rPr>
        <w:t xml:space="preserve"> «Классные встречи», «Добро не уходит на каникулы», «Лига вожатых», «Я познаю Россию», «РДШ – территория самоуправления»; приоритетные проекты; </w:t>
      </w:r>
      <w:proofErr w:type="spellStart"/>
      <w:r w:rsidR="00105295" w:rsidRPr="002B4647">
        <w:rPr>
          <w:szCs w:val="28"/>
        </w:rPr>
        <w:t>пилотные</w:t>
      </w:r>
      <w:proofErr w:type="spellEnd"/>
      <w:r w:rsidR="00105295" w:rsidRPr="002B4647">
        <w:rPr>
          <w:szCs w:val="28"/>
        </w:rPr>
        <w:t xml:space="preserve"> проекты: «Здоровье с РДШ», проект «Игротека», «Информационная культура и безопасность», Профориентация в цифровую эпоху, «В порядке», «Классный час. </w:t>
      </w:r>
      <w:proofErr w:type="gramStart"/>
      <w:r w:rsidR="00105295" w:rsidRPr="002B4647">
        <w:rPr>
          <w:szCs w:val="28"/>
        </w:rPr>
        <w:t xml:space="preserve">Перезагрузка»; дни единых действий). </w:t>
      </w:r>
      <w:proofErr w:type="gramEnd"/>
    </w:p>
    <w:p w:rsidR="0047265B" w:rsidRPr="00403D60" w:rsidRDefault="00105295" w:rsidP="00403D60">
      <w:pPr>
        <w:tabs>
          <w:tab w:val="left" w:pos="993"/>
        </w:tabs>
        <w:ind w:left="0" w:firstLine="709"/>
        <w:rPr>
          <w:rFonts w:cs="Times New Roman"/>
          <w:szCs w:val="28"/>
        </w:rPr>
      </w:pPr>
      <w:r w:rsidRPr="00403D60">
        <w:rPr>
          <w:szCs w:val="28"/>
        </w:rPr>
        <w:lastRenderedPageBreak/>
        <w:tab/>
        <w:t xml:space="preserve">Одним из интересных и эффективных проектов в работе с подрастающим поколением является Всероссийский проект «Классные встречи». </w:t>
      </w:r>
      <w:r w:rsidR="0047265B" w:rsidRPr="00403D60">
        <w:rPr>
          <w:rFonts w:cs="Times New Roman"/>
          <w:b/>
          <w:szCs w:val="28"/>
        </w:rPr>
        <w:t>Всероссийский проект «Классные встречи» (</w:t>
      </w:r>
      <w:r w:rsidR="0047265B" w:rsidRPr="00403D60">
        <w:rPr>
          <w:rFonts w:cs="Times New Roman"/>
          <w:szCs w:val="28"/>
        </w:rPr>
        <w:t xml:space="preserve">далее – Проект, Классные встречи, КВ) реализуется </w:t>
      </w:r>
      <w:proofErr w:type="gramStart"/>
      <w:r w:rsidR="0047265B" w:rsidRPr="00403D60">
        <w:rPr>
          <w:rFonts w:cs="Times New Roman"/>
          <w:szCs w:val="28"/>
        </w:rPr>
        <w:t>во</w:t>
      </w:r>
      <w:proofErr w:type="gramEnd"/>
      <w:r w:rsidR="0047265B" w:rsidRPr="00403D60">
        <w:rPr>
          <w:rFonts w:cs="Times New Roman"/>
          <w:szCs w:val="28"/>
        </w:rPr>
        <w:t xml:space="preserve"> исполнении пункта 2 «а» перечня поручений Президента Российской Федерации № Пр-1432 от 25.07.2017 года по итогам встречи с классными руководителями выпускных классов общеобразовательных организаций России. С 2019 года Проект «Классные встречи» входи</w:t>
      </w:r>
      <w:bookmarkStart w:id="0" w:name="_GoBack"/>
      <w:bookmarkEnd w:id="0"/>
      <w:r w:rsidR="0047265B" w:rsidRPr="00403D60">
        <w:rPr>
          <w:rFonts w:cs="Times New Roman"/>
          <w:szCs w:val="28"/>
        </w:rPr>
        <w:t xml:space="preserve">т в федеральный проект «Социальные лифты для каждого» национального проекта «Образование». </w:t>
      </w:r>
      <w:r w:rsidR="0047265B" w:rsidRPr="00403D60">
        <w:rPr>
          <w:rFonts w:cs="Times New Roman"/>
          <w:b/>
          <w:szCs w:val="28"/>
        </w:rPr>
        <w:t>Цель Проекта:</w:t>
      </w:r>
      <w:r w:rsidR="0047265B" w:rsidRPr="00403D60">
        <w:rPr>
          <w:rFonts w:cs="Times New Roman"/>
          <w:szCs w:val="28"/>
        </w:rPr>
        <w:t xml:space="preserve"> сформировать у обучающихся ценностные ориентиры через организацию и проведение встреч с деятелями культуры и искусства, учеными, спортсменами, общественными деятелями и известными личностями современности.</w:t>
      </w:r>
    </w:p>
    <w:p w:rsidR="0047265B" w:rsidRPr="00403D60" w:rsidRDefault="0047265B" w:rsidP="00403D60">
      <w:pPr>
        <w:tabs>
          <w:tab w:val="left" w:pos="993"/>
        </w:tabs>
        <w:ind w:left="0" w:firstLine="709"/>
        <w:rPr>
          <w:rFonts w:cs="Times New Roman"/>
          <w:szCs w:val="28"/>
        </w:rPr>
      </w:pPr>
      <w:r w:rsidRPr="00403D60">
        <w:rPr>
          <w:rFonts w:cs="Times New Roman"/>
          <w:szCs w:val="28"/>
        </w:rPr>
        <w:t>Проект «Классные встречи» имеет несколько уровней: федеральный, региональный, муниципальный, школьный и Классные часы Классных встреч. Проект «Классные встречи» реализуются под руководством региональных кураторов, любой активист РДШ может выступить в роли организатора «Классной встречи» или «Классного часа Классных встреч»</w:t>
      </w:r>
      <w:r w:rsidR="002B4647" w:rsidRPr="002B4647">
        <w:rPr>
          <w:rFonts w:cs="Times New Roman"/>
          <w:szCs w:val="28"/>
        </w:rPr>
        <w:t xml:space="preserve"> </w:t>
      </w:r>
      <w:r w:rsidR="002B4647">
        <w:rPr>
          <w:rFonts w:cs="Times New Roman"/>
          <w:szCs w:val="28"/>
        </w:rPr>
        <w:t>по договоренности с куратором своего региона</w:t>
      </w:r>
      <w:r w:rsidR="002B4647" w:rsidRPr="002B4647">
        <w:rPr>
          <w:rFonts w:cs="Times New Roman"/>
          <w:szCs w:val="28"/>
        </w:rPr>
        <w:t xml:space="preserve"> </w:t>
      </w:r>
      <w:r w:rsidR="002B4647">
        <w:rPr>
          <w:rFonts w:cs="Times New Roman"/>
          <w:szCs w:val="28"/>
        </w:rPr>
        <w:t>(</w:t>
      </w:r>
      <w:r w:rsidR="002B4647" w:rsidRPr="00403D60">
        <w:rPr>
          <w:rFonts w:cs="Times New Roman"/>
          <w:szCs w:val="28"/>
        </w:rPr>
        <w:t xml:space="preserve">Список региональных кураторов проекта: </w:t>
      </w:r>
      <w:hyperlink r:id="rId6" w:history="1">
        <w:r w:rsidR="002B4647" w:rsidRPr="0039007E">
          <w:rPr>
            <w:rStyle w:val="a4"/>
            <w:rFonts w:cs="Times New Roman"/>
            <w:szCs w:val="28"/>
          </w:rPr>
          <w:t>https://vk.com/@klassnye_vstrechi-kuratory-klassnyh-vstrech-v-regionah</w:t>
        </w:r>
      </w:hyperlink>
      <w:r w:rsidR="002B4647">
        <w:rPr>
          <w:rFonts w:cs="Times New Roman"/>
          <w:szCs w:val="28"/>
        </w:rPr>
        <w:t>)</w:t>
      </w:r>
      <w:r w:rsidRPr="00403D60">
        <w:rPr>
          <w:rFonts w:cs="Times New Roman"/>
          <w:szCs w:val="28"/>
        </w:rPr>
        <w:t xml:space="preserve">.  </w:t>
      </w:r>
    </w:p>
    <w:p w:rsidR="00F20CC9" w:rsidRPr="00403D60" w:rsidRDefault="00F20CC9" w:rsidP="00403D60">
      <w:pPr>
        <w:pStyle w:val="a3"/>
        <w:tabs>
          <w:tab w:val="left" w:pos="993"/>
        </w:tabs>
        <w:ind w:left="0" w:firstLine="709"/>
        <w:rPr>
          <w:szCs w:val="28"/>
        </w:rPr>
      </w:pPr>
      <w:r w:rsidRPr="00403D60">
        <w:rPr>
          <w:szCs w:val="28"/>
        </w:rPr>
        <w:t xml:space="preserve">Классные часы Классных встреч (далее КЧКВ) </w:t>
      </w:r>
      <w:r w:rsidR="002B4647">
        <w:rPr>
          <w:szCs w:val="28"/>
        </w:rPr>
        <w:t>–</w:t>
      </w:r>
      <w:r w:rsidRPr="00403D60">
        <w:rPr>
          <w:szCs w:val="28"/>
        </w:rPr>
        <w:t xml:space="preserve"> это</w:t>
      </w:r>
      <w:r w:rsidR="002B4647">
        <w:rPr>
          <w:szCs w:val="28"/>
        </w:rPr>
        <w:t xml:space="preserve"> </w:t>
      </w:r>
      <w:r w:rsidRPr="00403D60">
        <w:rPr>
          <w:szCs w:val="28"/>
        </w:rPr>
        <w:t>новая форма проведения привычных всем классных часов, с использованием видео с гостями Всероссийского проекта РДШ «Классные встречи».</w:t>
      </w:r>
    </w:p>
    <w:p w:rsidR="00F20CC9" w:rsidRPr="00403D60" w:rsidRDefault="00F20CC9" w:rsidP="00403D60">
      <w:pPr>
        <w:pStyle w:val="a3"/>
        <w:tabs>
          <w:tab w:val="left" w:pos="993"/>
        </w:tabs>
        <w:ind w:left="0" w:firstLine="709"/>
        <w:rPr>
          <w:szCs w:val="28"/>
        </w:rPr>
      </w:pPr>
      <w:r w:rsidRPr="00403D60">
        <w:rPr>
          <w:szCs w:val="28"/>
        </w:rPr>
        <w:t xml:space="preserve">Формат встречи предполагает, что педагог или школьник, проявивший инициативу провести КЧКВ, придумывает сценарий в формате игры или диалога, где одним из элементов будут яркие, интересные цитаты из видео Классных встреч. Видеоролики должны быть содержательными и познавательными для школьников. Видео для проведения «Классного часа» используются после «Классных встреч». На странице проекта есть полные видео встреч и </w:t>
      </w:r>
      <w:proofErr w:type="spellStart"/>
      <w:r w:rsidRPr="00403D60">
        <w:rPr>
          <w:szCs w:val="28"/>
        </w:rPr>
        <w:t>промо-ролики</w:t>
      </w:r>
      <w:proofErr w:type="spellEnd"/>
      <w:r w:rsidR="00385DA1" w:rsidRPr="00403D60">
        <w:rPr>
          <w:szCs w:val="28"/>
        </w:rPr>
        <w:t xml:space="preserve"> с такими интересными людьми, как Сергей </w:t>
      </w:r>
      <w:r w:rsidR="00385DA1" w:rsidRPr="00403D60">
        <w:rPr>
          <w:szCs w:val="28"/>
        </w:rPr>
        <w:lastRenderedPageBreak/>
        <w:t xml:space="preserve">Безруков, Борис Белозеров, Николай Дроздов, Сергей Рязанский, Евгений Петросян, Виктор Добронравов, Юрий </w:t>
      </w:r>
      <w:proofErr w:type="spellStart"/>
      <w:r w:rsidR="00385DA1" w:rsidRPr="00403D60">
        <w:rPr>
          <w:szCs w:val="28"/>
        </w:rPr>
        <w:t>Энтин</w:t>
      </w:r>
      <w:proofErr w:type="spellEnd"/>
      <w:r w:rsidR="00385DA1" w:rsidRPr="00403D60">
        <w:rPr>
          <w:szCs w:val="28"/>
        </w:rPr>
        <w:t xml:space="preserve">, Анатолий </w:t>
      </w:r>
      <w:proofErr w:type="spellStart"/>
      <w:r w:rsidR="00385DA1" w:rsidRPr="00403D60">
        <w:rPr>
          <w:szCs w:val="28"/>
        </w:rPr>
        <w:t>Вассерман</w:t>
      </w:r>
      <w:proofErr w:type="spellEnd"/>
      <w:r w:rsidR="00385DA1" w:rsidRPr="00403D60">
        <w:rPr>
          <w:szCs w:val="28"/>
        </w:rPr>
        <w:t xml:space="preserve"> и др. (режим доступа к просмотру видео роликов «Классных встреч»: </w:t>
      </w:r>
      <w:hyperlink r:id="rId7" w:history="1">
        <w:r w:rsidR="00385DA1" w:rsidRPr="00403D60">
          <w:rPr>
            <w:rStyle w:val="a4"/>
            <w:szCs w:val="28"/>
          </w:rPr>
          <w:t>https://rdsh.education/klassnie_vstrechi/</w:t>
        </w:r>
      </w:hyperlink>
      <w:r w:rsidR="00385DA1" w:rsidRPr="00403D60">
        <w:rPr>
          <w:szCs w:val="28"/>
        </w:rPr>
        <w:t>).</w:t>
      </w:r>
    </w:p>
    <w:p w:rsidR="00F20CC9" w:rsidRPr="00403D60" w:rsidRDefault="00F20CC9" w:rsidP="00403D60">
      <w:pPr>
        <w:pStyle w:val="a3"/>
        <w:tabs>
          <w:tab w:val="left" w:pos="993"/>
        </w:tabs>
        <w:ind w:left="0" w:firstLine="709"/>
        <w:rPr>
          <w:szCs w:val="28"/>
        </w:rPr>
      </w:pPr>
      <w:r w:rsidRPr="00403D60">
        <w:rPr>
          <w:szCs w:val="28"/>
        </w:rPr>
        <w:t xml:space="preserve">Также имеется база уже готовых сценариев «Классные часы Классных встреч», которые размещены на сайте Корпоративного университета РДШ, проект «Классные встречи», в разделе Классные часы. Режим доступа:  </w:t>
      </w:r>
      <w:hyperlink r:id="rId8" w:history="1">
        <w:r w:rsidRPr="00403D60">
          <w:rPr>
            <w:rStyle w:val="a4"/>
            <w:szCs w:val="28"/>
          </w:rPr>
          <w:t>https://rdsh.education/meetings/</w:t>
        </w:r>
      </w:hyperlink>
      <w:r w:rsidRPr="00403D60">
        <w:rPr>
          <w:szCs w:val="28"/>
        </w:rPr>
        <w:t>.  Данные сценарии сформированы «под ключ». Остается лишь скачать, прочитать и подготовить реквизит.</w:t>
      </w:r>
    </w:p>
    <w:p w:rsidR="00F20CC9" w:rsidRPr="00403D60" w:rsidRDefault="00F20CC9" w:rsidP="00403D60">
      <w:pPr>
        <w:tabs>
          <w:tab w:val="left" w:pos="993"/>
        </w:tabs>
        <w:ind w:left="0" w:firstLine="709"/>
        <w:rPr>
          <w:rFonts w:cs="Times New Roman"/>
          <w:szCs w:val="28"/>
        </w:rPr>
      </w:pPr>
      <w:r w:rsidRPr="00403D60">
        <w:rPr>
          <w:rFonts w:cs="Times New Roman"/>
          <w:b/>
          <w:szCs w:val="28"/>
        </w:rPr>
        <w:t xml:space="preserve">Контакты проекта: </w:t>
      </w:r>
      <w:r w:rsidRPr="00403D60">
        <w:rPr>
          <w:rFonts w:cs="Times New Roman"/>
          <w:szCs w:val="28"/>
        </w:rPr>
        <w:t>Страница проекта во «</w:t>
      </w:r>
      <w:proofErr w:type="spellStart"/>
      <w:r w:rsidRPr="00403D60">
        <w:rPr>
          <w:rFonts w:cs="Times New Roman"/>
          <w:szCs w:val="28"/>
        </w:rPr>
        <w:t>Вконтакте</w:t>
      </w:r>
      <w:proofErr w:type="spellEnd"/>
      <w:r w:rsidRPr="00403D60">
        <w:rPr>
          <w:rFonts w:cs="Times New Roman"/>
          <w:szCs w:val="28"/>
        </w:rPr>
        <w:t>»: vk.com/klassnye_vstrechi</w:t>
      </w:r>
    </w:p>
    <w:p w:rsidR="00F20CC9" w:rsidRPr="00403D60" w:rsidRDefault="00F20CC9" w:rsidP="00403D60">
      <w:pPr>
        <w:tabs>
          <w:tab w:val="left" w:pos="993"/>
        </w:tabs>
        <w:ind w:left="0" w:firstLine="709"/>
        <w:rPr>
          <w:rFonts w:cs="Times New Roman"/>
          <w:szCs w:val="28"/>
        </w:rPr>
      </w:pPr>
      <w:r w:rsidRPr="00403D60">
        <w:rPr>
          <w:rFonts w:cs="Times New Roman"/>
          <w:szCs w:val="28"/>
        </w:rPr>
        <w:t xml:space="preserve">Страница проекта в </w:t>
      </w:r>
      <w:proofErr w:type="spellStart"/>
      <w:r w:rsidRPr="00403D60">
        <w:rPr>
          <w:rFonts w:cs="Times New Roman"/>
          <w:szCs w:val="28"/>
        </w:rPr>
        <w:t>Instagram</w:t>
      </w:r>
      <w:proofErr w:type="spellEnd"/>
      <w:r w:rsidRPr="00403D60">
        <w:rPr>
          <w:rFonts w:cs="Times New Roman"/>
          <w:szCs w:val="28"/>
        </w:rPr>
        <w:t>:  instagram.com/klassnye_vstrechi</w:t>
      </w:r>
    </w:p>
    <w:p w:rsidR="00105295" w:rsidRPr="00403D60" w:rsidRDefault="00385DA1" w:rsidP="00403D60">
      <w:pPr>
        <w:tabs>
          <w:tab w:val="left" w:pos="851"/>
          <w:tab w:val="left" w:pos="993"/>
        </w:tabs>
        <w:ind w:left="0" w:firstLine="709"/>
        <w:rPr>
          <w:szCs w:val="28"/>
        </w:rPr>
      </w:pPr>
      <w:r w:rsidRPr="00403D60">
        <w:rPr>
          <w:szCs w:val="28"/>
        </w:rPr>
        <w:t xml:space="preserve">Региональная группа РДШ Челябинской области: </w:t>
      </w:r>
      <w:hyperlink r:id="rId9" w:history="1">
        <w:r w:rsidRPr="00403D60">
          <w:rPr>
            <w:rStyle w:val="a4"/>
            <w:szCs w:val="28"/>
          </w:rPr>
          <w:t>https://vk.com/skm_rus74</w:t>
        </w:r>
      </w:hyperlink>
      <w:r w:rsidRPr="00403D60">
        <w:rPr>
          <w:szCs w:val="28"/>
        </w:rPr>
        <w:t xml:space="preserve"> </w:t>
      </w:r>
    </w:p>
    <w:p w:rsidR="00105295" w:rsidRPr="00403D60" w:rsidRDefault="00385DA1" w:rsidP="00403D60">
      <w:pPr>
        <w:tabs>
          <w:tab w:val="left" w:pos="851"/>
          <w:tab w:val="left" w:pos="993"/>
        </w:tabs>
        <w:ind w:left="0" w:firstLine="709"/>
        <w:rPr>
          <w:szCs w:val="28"/>
        </w:rPr>
      </w:pPr>
      <w:r w:rsidRPr="00403D60">
        <w:rPr>
          <w:szCs w:val="28"/>
        </w:rPr>
        <w:tab/>
        <w:t xml:space="preserve">Сценарии «Классных часов» классных встреч не только интерактивные и интересные, но и раскрывают важные нравственные ценности, такие, как добро, дружба, саморазвитие, семья и др. Классный руководитель может провести </w:t>
      </w:r>
      <w:r w:rsidR="00EA3C05" w:rsidRPr="00403D60">
        <w:rPr>
          <w:szCs w:val="28"/>
        </w:rPr>
        <w:t xml:space="preserve">не только сам такой «Классный час», но и привлечь к организации школьников класса или провести для детей младшего возраста такую встречу. </w:t>
      </w:r>
    </w:p>
    <w:p w:rsidR="00105295" w:rsidRPr="00BA041C" w:rsidRDefault="00BA041C" w:rsidP="00BA041C">
      <w:pPr>
        <w:tabs>
          <w:tab w:val="left" w:pos="851"/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Также в рамках «Классных часов» рекомендуется использовать неформальные формы и методы в воспитательной работе с подрастающим поколением, такие как </w:t>
      </w:r>
      <w:proofErr w:type="spellStart"/>
      <w:r w:rsidRPr="00BA041C">
        <w:rPr>
          <w:szCs w:val="28"/>
        </w:rPr>
        <w:t>нетворкинг</w:t>
      </w:r>
      <w:proofErr w:type="spellEnd"/>
      <w:r w:rsidRPr="00BA041C">
        <w:rPr>
          <w:szCs w:val="28"/>
        </w:rPr>
        <w:t xml:space="preserve">, </w:t>
      </w:r>
      <w:proofErr w:type="spellStart"/>
      <w:r w:rsidRPr="00BA041C">
        <w:rPr>
          <w:szCs w:val="28"/>
        </w:rPr>
        <w:t>коворкинг</w:t>
      </w:r>
      <w:proofErr w:type="spellEnd"/>
      <w:r w:rsidRPr="00BA041C">
        <w:rPr>
          <w:szCs w:val="28"/>
        </w:rPr>
        <w:t xml:space="preserve">, </w:t>
      </w:r>
      <w:proofErr w:type="spellStart"/>
      <w:r w:rsidRPr="00BA041C">
        <w:rPr>
          <w:szCs w:val="28"/>
        </w:rPr>
        <w:t>печа</w:t>
      </w:r>
      <w:proofErr w:type="spellEnd"/>
      <w:r w:rsidRPr="00BA041C">
        <w:rPr>
          <w:szCs w:val="28"/>
        </w:rPr>
        <w:t xml:space="preserve"> куча, </w:t>
      </w:r>
      <w:proofErr w:type="spellStart"/>
      <w:r w:rsidRPr="00BA041C">
        <w:rPr>
          <w:szCs w:val="28"/>
        </w:rPr>
        <w:t>баскет-метод</w:t>
      </w:r>
      <w:proofErr w:type="spellEnd"/>
      <w:r w:rsidRPr="00BA041C">
        <w:rPr>
          <w:szCs w:val="28"/>
        </w:rPr>
        <w:t xml:space="preserve">, </w:t>
      </w:r>
      <w:proofErr w:type="spellStart"/>
      <w:proofErr w:type="gramStart"/>
      <w:r w:rsidRPr="00BA041C">
        <w:rPr>
          <w:szCs w:val="28"/>
        </w:rPr>
        <w:t>кейс-технологии</w:t>
      </w:r>
      <w:proofErr w:type="spellEnd"/>
      <w:proofErr w:type="gramEnd"/>
      <w:r w:rsidRPr="00BA041C">
        <w:rPr>
          <w:szCs w:val="28"/>
        </w:rPr>
        <w:t xml:space="preserve">, мозговой штурм и другие.  </w:t>
      </w:r>
      <w:r>
        <w:rPr>
          <w:szCs w:val="28"/>
        </w:rPr>
        <w:t xml:space="preserve"> </w:t>
      </w:r>
    </w:p>
    <w:p w:rsidR="00105295" w:rsidRPr="00630DFC" w:rsidRDefault="00BA041C" w:rsidP="0040341E">
      <w:pPr>
        <w:spacing w:line="312" w:lineRule="auto"/>
        <w:ind w:left="0" w:firstLine="709"/>
        <w:jc w:val="center"/>
        <w:rPr>
          <w:b/>
          <w:i/>
          <w:szCs w:val="28"/>
        </w:rPr>
      </w:pPr>
      <w:r w:rsidRPr="00630DFC">
        <w:rPr>
          <w:b/>
          <w:i/>
          <w:szCs w:val="28"/>
        </w:rPr>
        <w:t>Список используемой литературы:</w:t>
      </w:r>
    </w:p>
    <w:p w:rsidR="00630DFC" w:rsidRPr="00630DFC" w:rsidRDefault="00630DFC" w:rsidP="0040341E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line="312" w:lineRule="auto"/>
        <w:ind w:left="0" w:firstLine="0"/>
        <w:rPr>
          <w:szCs w:val="28"/>
          <w:lang w:val="en-US"/>
        </w:rPr>
      </w:pPr>
      <w:r w:rsidRPr="00630DFC">
        <w:rPr>
          <w:szCs w:val="28"/>
        </w:rPr>
        <w:t>Госдума положительно оценила прое</w:t>
      </w:r>
      <w:proofErr w:type="gramStart"/>
      <w:r w:rsidRPr="00630DFC">
        <w:rPr>
          <w:szCs w:val="28"/>
        </w:rPr>
        <w:t>кт Стр</w:t>
      </w:r>
      <w:proofErr w:type="gramEnd"/>
      <w:r w:rsidRPr="00630DFC">
        <w:rPr>
          <w:szCs w:val="28"/>
        </w:rPr>
        <w:t xml:space="preserve">атегии развития воспитания в РФ до 2025 года (2015) [Электронный ресурс] // Министерство образования и науки Чеченской республики. 25 февраля. </w:t>
      </w:r>
      <w:r w:rsidRPr="00630DFC">
        <w:rPr>
          <w:szCs w:val="28"/>
          <w:lang w:val="en-US"/>
        </w:rPr>
        <w:t>URL: http://mon95. ru/press/news/actual/4298-gosduma-polozhitelno-otsemla-proekt-strategii-razvitiya</w:t>
      </w:r>
      <w:r>
        <w:rPr>
          <w:szCs w:val="28"/>
          <w:lang w:val="en-US"/>
        </w:rPr>
        <w:t xml:space="preserve">-vospitaniya-v-rf-do-2025-goda </w:t>
      </w:r>
    </w:p>
    <w:p w:rsidR="00630DFC" w:rsidRPr="00186C0E" w:rsidRDefault="00630DFC" w:rsidP="0040341E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line="312" w:lineRule="auto"/>
        <w:ind w:left="0" w:firstLine="0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lastRenderedPageBreak/>
        <w:t>Димухаметов</w:t>
      </w:r>
      <w:proofErr w:type="spellEnd"/>
      <w:r>
        <w:rPr>
          <w:rFonts w:cs="Times New Roman"/>
          <w:szCs w:val="28"/>
        </w:rPr>
        <w:t xml:space="preserve"> Р.С. Научно-методическое сопровождение Российского движения школьников в регионе: проблемы и перспективы / </w:t>
      </w:r>
      <w:proofErr w:type="spellStart"/>
      <w:r w:rsidRPr="00B46E0A">
        <w:rPr>
          <w:rFonts w:cs="Times New Roman"/>
          <w:szCs w:val="28"/>
        </w:rPr>
        <w:t>Димухаметов</w:t>
      </w:r>
      <w:proofErr w:type="spellEnd"/>
      <w:r w:rsidRPr="00B46E0A">
        <w:rPr>
          <w:rFonts w:cs="Times New Roman"/>
          <w:szCs w:val="28"/>
        </w:rPr>
        <w:t xml:space="preserve"> Р.С., Соколова Н.А., </w:t>
      </w:r>
      <w:proofErr w:type="spellStart"/>
      <w:r w:rsidRPr="00B46E0A">
        <w:rPr>
          <w:rFonts w:cs="Times New Roman"/>
          <w:szCs w:val="28"/>
        </w:rPr>
        <w:t>Харланова</w:t>
      </w:r>
      <w:proofErr w:type="spellEnd"/>
      <w:r w:rsidRPr="00B46E0A">
        <w:rPr>
          <w:rFonts w:cs="Times New Roman"/>
          <w:szCs w:val="28"/>
        </w:rPr>
        <w:t xml:space="preserve"> Е.М., Столбова Е.А.</w:t>
      </w:r>
      <w:r>
        <w:rPr>
          <w:rFonts w:cs="Times New Roman"/>
          <w:szCs w:val="28"/>
        </w:rPr>
        <w:t xml:space="preserve"> // </w:t>
      </w:r>
      <w:hyperlink r:id="rId10" w:history="1">
        <w:r w:rsidRPr="00B46E0A">
          <w:rPr>
            <w:rFonts w:cs="Times New Roman"/>
            <w:szCs w:val="28"/>
          </w:rPr>
          <w:t>ЦИТИСЭ</w:t>
        </w:r>
      </w:hyperlink>
      <w:r w:rsidRPr="00B46E0A">
        <w:rPr>
          <w:rFonts w:cs="Times New Roman"/>
          <w:szCs w:val="28"/>
        </w:rPr>
        <w:t xml:space="preserve">. 2017. </w:t>
      </w:r>
      <w:r>
        <w:rPr>
          <w:rFonts w:cs="Times New Roman"/>
          <w:szCs w:val="28"/>
        </w:rPr>
        <w:t>-</w:t>
      </w:r>
      <w:hyperlink r:id="rId11" w:history="1">
        <w:r w:rsidRPr="00B46E0A">
          <w:rPr>
            <w:rFonts w:cs="Times New Roman"/>
            <w:szCs w:val="28"/>
          </w:rPr>
          <w:t>№ 4 (13)</w:t>
        </w:r>
      </w:hyperlink>
      <w:r w:rsidRPr="00B46E0A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– </w:t>
      </w:r>
      <w:r w:rsidRPr="00B46E0A">
        <w:rPr>
          <w:rFonts w:cs="Times New Roman"/>
          <w:szCs w:val="28"/>
        </w:rPr>
        <w:t>С. 28.</w:t>
      </w:r>
    </w:p>
    <w:p w:rsidR="00630DFC" w:rsidRDefault="00630DFC" w:rsidP="0040341E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line="312" w:lineRule="auto"/>
        <w:ind w:left="0" w:firstLine="0"/>
        <w:rPr>
          <w:rFonts w:cs="Times New Roman"/>
          <w:szCs w:val="28"/>
        </w:rPr>
      </w:pPr>
      <w:hyperlink r:id="rId12" w:history="1">
        <w:r w:rsidRPr="000D198C">
          <w:rPr>
            <w:rFonts w:cs="Times New Roman"/>
            <w:szCs w:val="28"/>
          </w:rPr>
          <w:t>Егорычев, А.М.</w:t>
        </w:r>
      </w:hyperlink>
      <w:r w:rsidRPr="000D198C">
        <w:rPr>
          <w:rFonts w:cs="Times New Roman"/>
          <w:szCs w:val="28"/>
        </w:rPr>
        <w:t xml:space="preserve">, </w:t>
      </w:r>
      <w:hyperlink r:id="rId13" w:history="1">
        <w:r w:rsidRPr="000D198C">
          <w:rPr>
            <w:rFonts w:cs="Times New Roman"/>
            <w:szCs w:val="28"/>
          </w:rPr>
          <w:t>Ростовская, Т.К.</w:t>
        </w:r>
      </w:hyperlink>
      <w:r w:rsidRPr="000D198C">
        <w:rPr>
          <w:rFonts w:cs="Times New Roman"/>
          <w:szCs w:val="28"/>
        </w:rPr>
        <w:t xml:space="preserve">, </w:t>
      </w:r>
      <w:hyperlink r:id="rId14" w:history="1">
        <w:proofErr w:type="spellStart"/>
        <w:r w:rsidRPr="000D198C">
          <w:rPr>
            <w:rFonts w:cs="Times New Roman"/>
            <w:szCs w:val="28"/>
          </w:rPr>
          <w:t>Кретинин</w:t>
        </w:r>
        <w:proofErr w:type="spellEnd"/>
        <w:r w:rsidRPr="000D198C">
          <w:rPr>
            <w:rFonts w:cs="Times New Roman"/>
            <w:szCs w:val="28"/>
          </w:rPr>
          <w:t>, А.С.</w:t>
        </w:r>
      </w:hyperlink>
      <w:r w:rsidRPr="000D198C">
        <w:rPr>
          <w:rFonts w:cs="Times New Roman"/>
          <w:szCs w:val="28"/>
        </w:rPr>
        <w:t xml:space="preserve"> Духовность русской культуры как базовый фактор новой государственной молодежной политики России / А.М. Егорычев, Т.</w:t>
      </w:r>
      <w:proofErr w:type="gramStart"/>
      <w:r w:rsidRPr="000D198C">
        <w:rPr>
          <w:rFonts w:cs="Times New Roman"/>
          <w:szCs w:val="28"/>
        </w:rPr>
        <w:t>К</w:t>
      </w:r>
      <w:proofErr w:type="gramEnd"/>
      <w:r w:rsidRPr="000D198C">
        <w:rPr>
          <w:rFonts w:cs="Times New Roman"/>
          <w:szCs w:val="28"/>
        </w:rPr>
        <w:t xml:space="preserve"> Ростовская, А.С. </w:t>
      </w:r>
      <w:proofErr w:type="spellStart"/>
      <w:r w:rsidRPr="000D198C">
        <w:rPr>
          <w:rFonts w:cs="Times New Roman"/>
          <w:szCs w:val="28"/>
        </w:rPr>
        <w:t>Кретинин</w:t>
      </w:r>
      <w:proofErr w:type="spellEnd"/>
      <w:r w:rsidRPr="000D198C">
        <w:rPr>
          <w:rFonts w:cs="Times New Roman"/>
          <w:szCs w:val="28"/>
        </w:rPr>
        <w:t xml:space="preserve"> // </w:t>
      </w:r>
      <w:hyperlink r:id="rId15" w:tooltip="ЦИТИСЭ" w:history="1">
        <w:r w:rsidRPr="000D198C">
          <w:rPr>
            <w:rFonts w:cs="Times New Roman"/>
            <w:szCs w:val="28"/>
          </w:rPr>
          <w:t>ЦИТИСЭ</w:t>
        </w:r>
      </w:hyperlink>
      <w:r w:rsidRPr="000D198C">
        <w:rPr>
          <w:rFonts w:cs="Times New Roman"/>
          <w:szCs w:val="28"/>
        </w:rPr>
        <w:t>. - 2018. - № 1(14).</w:t>
      </w:r>
    </w:p>
    <w:p w:rsidR="00630DFC" w:rsidRPr="00BA041C" w:rsidRDefault="00630DFC" w:rsidP="0040341E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line="312" w:lineRule="auto"/>
        <w:ind w:left="0" w:firstLine="0"/>
        <w:rPr>
          <w:szCs w:val="28"/>
        </w:rPr>
      </w:pPr>
      <w:r w:rsidRPr="00BA041C">
        <w:rPr>
          <w:szCs w:val="28"/>
        </w:rPr>
        <w:t>Концепция развития дополнительного образования детей (утв. распоряжением Правительства РФ от 4 сентября 2014 г. № 1726-р) // Собрание законодательства РФ. -15.09.2014, № 37, ст. 4983.</w:t>
      </w:r>
    </w:p>
    <w:p w:rsidR="00630DFC" w:rsidRDefault="00630DFC" w:rsidP="0040341E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line="312" w:lineRule="auto"/>
        <w:ind w:left="0" w:firstLine="0"/>
        <w:rPr>
          <w:rFonts w:cs="Times New Roman"/>
          <w:szCs w:val="28"/>
        </w:rPr>
      </w:pPr>
      <w:proofErr w:type="spellStart"/>
      <w:r w:rsidRPr="000D198C">
        <w:rPr>
          <w:rFonts w:cs="Times New Roman"/>
          <w:szCs w:val="28"/>
        </w:rPr>
        <w:t>Мардахаев</w:t>
      </w:r>
      <w:proofErr w:type="spellEnd"/>
      <w:r w:rsidRPr="000D198C">
        <w:rPr>
          <w:rFonts w:cs="Times New Roman"/>
          <w:szCs w:val="28"/>
        </w:rPr>
        <w:t xml:space="preserve">, Л.В. Ситуация развития воспитания несовершеннолетнего как процесс / </w:t>
      </w:r>
      <w:hyperlink r:id="rId16" w:history="1">
        <w:r w:rsidRPr="000D198C">
          <w:rPr>
            <w:rFonts w:cs="Times New Roman"/>
            <w:szCs w:val="28"/>
          </w:rPr>
          <w:t xml:space="preserve">Л.В. </w:t>
        </w:r>
        <w:proofErr w:type="spellStart"/>
        <w:r w:rsidRPr="000D198C">
          <w:rPr>
            <w:rFonts w:cs="Times New Roman"/>
            <w:szCs w:val="28"/>
          </w:rPr>
          <w:t>Мардахаев</w:t>
        </w:r>
        <w:proofErr w:type="spellEnd"/>
      </w:hyperlink>
      <w:r w:rsidRPr="000D198C">
        <w:rPr>
          <w:rFonts w:cs="Times New Roman"/>
          <w:szCs w:val="28"/>
        </w:rPr>
        <w:t xml:space="preserve"> // </w:t>
      </w:r>
      <w:hyperlink r:id="rId17" w:tooltip="ЦИТИСЭ" w:history="1">
        <w:r w:rsidRPr="000D198C">
          <w:rPr>
            <w:rFonts w:cs="Times New Roman"/>
            <w:szCs w:val="28"/>
          </w:rPr>
          <w:t>ЦИТИСЭ</w:t>
        </w:r>
      </w:hyperlink>
      <w:r w:rsidRPr="000D198C">
        <w:rPr>
          <w:rFonts w:cs="Times New Roman"/>
          <w:szCs w:val="28"/>
        </w:rPr>
        <w:t>. - 2017. - № 4 (13). - С. 21.</w:t>
      </w:r>
    </w:p>
    <w:p w:rsidR="00630DFC" w:rsidRPr="00630DFC" w:rsidRDefault="00630DFC" w:rsidP="0040341E">
      <w:pPr>
        <w:pStyle w:val="a3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line="312" w:lineRule="auto"/>
        <w:ind w:left="0" w:firstLine="0"/>
        <w:rPr>
          <w:szCs w:val="28"/>
        </w:rPr>
      </w:pPr>
      <w:r w:rsidRPr="00630DFC">
        <w:rPr>
          <w:szCs w:val="28"/>
        </w:rPr>
        <w:t xml:space="preserve">Официальный сайт «Корпоративный университет» режим доступ: </w:t>
      </w:r>
      <w:hyperlink r:id="rId18" w:history="1">
        <w:r w:rsidRPr="00630DFC">
          <w:rPr>
            <w:rStyle w:val="a4"/>
            <w:szCs w:val="28"/>
          </w:rPr>
          <w:t>https://rdsh.education/klassnie_vstrechi/</w:t>
        </w:r>
      </w:hyperlink>
      <w:r w:rsidRPr="00630DFC">
        <w:rPr>
          <w:szCs w:val="28"/>
        </w:rPr>
        <w:t xml:space="preserve"> </w:t>
      </w:r>
    </w:p>
    <w:p w:rsidR="00630DFC" w:rsidRDefault="00630DFC" w:rsidP="0040341E">
      <w:pPr>
        <w:pStyle w:val="a3"/>
        <w:tabs>
          <w:tab w:val="left" w:pos="426"/>
          <w:tab w:val="left" w:pos="851"/>
          <w:tab w:val="left" w:pos="993"/>
        </w:tabs>
        <w:spacing w:line="312" w:lineRule="auto"/>
        <w:ind w:left="0"/>
        <w:jc w:val="center"/>
        <w:rPr>
          <w:b/>
          <w:szCs w:val="28"/>
        </w:rPr>
      </w:pPr>
      <w:proofErr w:type="spellStart"/>
      <w:r w:rsidRPr="00630DFC">
        <w:rPr>
          <w:b/>
          <w:szCs w:val="28"/>
        </w:rPr>
        <w:t>References</w:t>
      </w:r>
      <w:proofErr w:type="spellEnd"/>
    </w:p>
    <w:p w:rsidR="00630DFC" w:rsidRPr="00630DFC" w:rsidRDefault="00630DFC" w:rsidP="0040341E">
      <w:pPr>
        <w:pStyle w:val="a3"/>
        <w:tabs>
          <w:tab w:val="left" w:pos="426"/>
          <w:tab w:val="left" w:pos="851"/>
          <w:tab w:val="left" w:pos="993"/>
        </w:tabs>
        <w:spacing w:line="312" w:lineRule="auto"/>
        <w:ind w:left="0"/>
        <w:rPr>
          <w:szCs w:val="28"/>
          <w:lang w:val="en-US"/>
        </w:rPr>
      </w:pPr>
      <w:r w:rsidRPr="00630DFC">
        <w:rPr>
          <w:szCs w:val="28"/>
          <w:lang w:val="en-US"/>
        </w:rPr>
        <w:t xml:space="preserve">1. The State </w:t>
      </w:r>
      <w:proofErr w:type="spellStart"/>
      <w:r w:rsidRPr="00630DFC">
        <w:rPr>
          <w:szCs w:val="28"/>
          <w:lang w:val="en-US"/>
        </w:rPr>
        <w:t>Duma</w:t>
      </w:r>
      <w:proofErr w:type="spellEnd"/>
      <w:r w:rsidRPr="00630DFC">
        <w:rPr>
          <w:szCs w:val="28"/>
          <w:lang w:val="en-US"/>
        </w:rPr>
        <w:t xml:space="preserve"> positively evaluated the draft Strategy for the Development of Education in the Russian Federation until 2025 (2015) [Electronic </w:t>
      </w:r>
      <w:proofErr w:type="gramStart"/>
      <w:r w:rsidRPr="00630DFC">
        <w:rPr>
          <w:szCs w:val="28"/>
          <w:lang w:val="en-US"/>
        </w:rPr>
        <w:t>Resource ]</w:t>
      </w:r>
      <w:proofErr w:type="gramEnd"/>
      <w:r w:rsidRPr="00630DFC">
        <w:rPr>
          <w:szCs w:val="28"/>
          <w:lang w:val="en-US"/>
        </w:rPr>
        <w:t xml:space="preserve">//Ministry of Education and Science of the Chechen Republic. February 25th. URL: http://mon95. </w:t>
      </w:r>
      <w:proofErr w:type="gramStart"/>
      <w:r w:rsidRPr="00630DFC">
        <w:rPr>
          <w:szCs w:val="28"/>
          <w:lang w:val="en-US"/>
        </w:rPr>
        <w:t>ru/press/news/actual/4298-gosduma-polozhitelno-otsemla-proekt-strategii-razvitiya-vospitaniya-v-rf-do-2025-goda</w:t>
      </w:r>
      <w:proofErr w:type="gramEnd"/>
    </w:p>
    <w:p w:rsidR="00630DFC" w:rsidRPr="00630DFC" w:rsidRDefault="00630DFC" w:rsidP="0040341E">
      <w:pPr>
        <w:pStyle w:val="a3"/>
        <w:tabs>
          <w:tab w:val="left" w:pos="426"/>
          <w:tab w:val="left" w:pos="851"/>
          <w:tab w:val="left" w:pos="993"/>
        </w:tabs>
        <w:spacing w:line="312" w:lineRule="auto"/>
        <w:ind w:left="0"/>
        <w:rPr>
          <w:szCs w:val="28"/>
          <w:lang w:val="en-US"/>
        </w:rPr>
      </w:pPr>
      <w:r w:rsidRPr="00630DFC">
        <w:rPr>
          <w:szCs w:val="28"/>
          <w:lang w:val="en-US"/>
        </w:rPr>
        <w:t xml:space="preserve">2. </w:t>
      </w:r>
      <w:proofErr w:type="spellStart"/>
      <w:r w:rsidRPr="00630DFC">
        <w:rPr>
          <w:szCs w:val="28"/>
          <w:lang w:val="en-US"/>
        </w:rPr>
        <w:t>Dimukhametov</w:t>
      </w:r>
      <w:proofErr w:type="spellEnd"/>
      <w:r w:rsidRPr="00630DFC">
        <w:rPr>
          <w:szCs w:val="28"/>
          <w:lang w:val="en-US"/>
        </w:rPr>
        <w:t xml:space="preserve"> R.S. Scientific and methodological support of the Russian movement of schoolchildren in the region: problems and prospects/</w:t>
      </w:r>
      <w:proofErr w:type="spellStart"/>
      <w:r w:rsidRPr="00630DFC">
        <w:rPr>
          <w:szCs w:val="28"/>
          <w:lang w:val="en-US"/>
        </w:rPr>
        <w:t>Dimukhametov</w:t>
      </w:r>
      <w:proofErr w:type="spellEnd"/>
      <w:r w:rsidRPr="00630DFC">
        <w:rPr>
          <w:szCs w:val="28"/>
          <w:lang w:val="en-US"/>
        </w:rPr>
        <w:t xml:space="preserve"> R.S., </w:t>
      </w:r>
      <w:proofErr w:type="spellStart"/>
      <w:r w:rsidRPr="00630DFC">
        <w:rPr>
          <w:szCs w:val="28"/>
          <w:lang w:val="en-US"/>
        </w:rPr>
        <w:t>Sokolova</w:t>
      </w:r>
      <w:proofErr w:type="spellEnd"/>
      <w:r w:rsidRPr="00630DFC">
        <w:rPr>
          <w:szCs w:val="28"/>
          <w:lang w:val="en-US"/>
        </w:rPr>
        <w:t xml:space="preserve"> N.A., </w:t>
      </w:r>
      <w:proofErr w:type="spellStart"/>
      <w:r w:rsidRPr="00630DFC">
        <w:rPr>
          <w:szCs w:val="28"/>
          <w:lang w:val="en-US"/>
        </w:rPr>
        <w:t>Kharlanova</w:t>
      </w:r>
      <w:proofErr w:type="spellEnd"/>
      <w:r w:rsidRPr="00630DFC">
        <w:rPr>
          <w:szCs w:val="28"/>
          <w:lang w:val="en-US"/>
        </w:rPr>
        <w:t xml:space="preserve"> E.M., </w:t>
      </w:r>
      <w:proofErr w:type="spellStart"/>
      <w:r w:rsidRPr="00630DFC">
        <w:rPr>
          <w:szCs w:val="28"/>
          <w:lang w:val="en-US"/>
        </w:rPr>
        <w:t>Stolbova</w:t>
      </w:r>
      <w:proofErr w:type="spellEnd"/>
      <w:r w:rsidRPr="00630DFC">
        <w:rPr>
          <w:szCs w:val="28"/>
          <w:lang w:val="en-US"/>
        </w:rPr>
        <w:t xml:space="preserve"> E.A.//CITISE. 2017. - NO. </w:t>
      </w:r>
      <w:proofErr w:type="gramStart"/>
      <w:r w:rsidRPr="00630DFC">
        <w:rPr>
          <w:szCs w:val="28"/>
          <w:lang w:val="en-US"/>
        </w:rPr>
        <w:t>4 (13).</w:t>
      </w:r>
      <w:proofErr w:type="gramEnd"/>
      <w:r w:rsidRPr="00630DFC">
        <w:rPr>
          <w:szCs w:val="28"/>
          <w:lang w:val="en-US"/>
        </w:rPr>
        <w:t xml:space="preserve"> - S. 28.</w:t>
      </w:r>
    </w:p>
    <w:p w:rsidR="00630DFC" w:rsidRPr="00630DFC" w:rsidRDefault="00630DFC" w:rsidP="0040341E">
      <w:pPr>
        <w:pStyle w:val="a3"/>
        <w:tabs>
          <w:tab w:val="left" w:pos="426"/>
          <w:tab w:val="left" w:pos="851"/>
          <w:tab w:val="left" w:pos="993"/>
        </w:tabs>
        <w:spacing w:line="312" w:lineRule="auto"/>
        <w:ind w:left="0"/>
        <w:rPr>
          <w:szCs w:val="28"/>
          <w:lang w:val="en-US"/>
        </w:rPr>
      </w:pPr>
      <w:r w:rsidRPr="00630DFC">
        <w:rPr>
          <w:szCs w:val="28"/>
          <w:lang w:val="en-US"/>
        </w:rPr>
        <w:t xml:space="preserve">3. </w:t>
      </w:r>
      <w:proofErr w:type="spellStart"/>
      <w:r w:rsidRPr="00630DFC">
        <w:rPr>
          <w:szCs w:val="28"/>
          <w:lang w:val="en-US"/>
        </w:rPr>
        <w:t>Egorychev</w:t>
      </w:r>
      <w:proofErr w:type="spellEnd"/>
      <w:r w:rsidRPr="00630DFC">
        <w:rPr>
          <w:szCs w:val="28"/>
          <w:lang w:val="en-US"/>
        </w:rPr>
        <w:t xml:space="preserve">, A.M., </w:t>
      </w:r>
      <w:proofErr w:type="spellStart"/>
      <w:r w:rsidRPr="00630DFC">
        <w:rPr>
          <w:szCs w:val="28"/>
          <w:lang w:val="en-US"/>
        </w:rPr>
        <w:t>Rostovskaya</w:t>
      </w:r>
      <w:proofErr w:type="spellEnd"/>
      <w:r w:rsidRPr="00630DFC">
        <w:rPr>
          <w:szCs w:val="28"/>
          <w:lang w:val="en-US"/>
        </w:rPr>
        <w:t xml:space="preserve">, TK, </w:t>
      </w:r>
      <w:proofErr w:type="spellStart"/>
      <w:r w:rsidRPr="00630DFC">
        <w:rPr>
          <w:szCs w:val="28"/>
          <w:lang w:val="en-US"/>
        </w:rPr>
        <w:t>Kretinin</w:t>
      </w:r>
      <w:proofErr w:type="spellEnd"/>
      <w:r w:rsidRPr="00630DFC">
        <w:rPr>
          <w:szCs w:val="28"/>
          <w:lang w:val="en-US"/>
        </w:rPr>
        <w:t xml:space="preserve">, A.S. Spirituality of Russian culture as a basic factor in the new state youth policy of Russia/A.M. </w:t>
      </w:r>
      <w:proofErr w:type="spellStart"/>
      <w:r w:rsidRPr="00630DFC">
        <w:rPr>
          <w:szCs w:val="28"/>
          <w:lang w:val="en-US"/>
        </w:rPr>
        <w:t>Egorychev</w:t>
      </w:r>
      <w:proofErr w:type="spellEnd"/>
      <w:r w:rsidRPr="00630DFC">
        <w:rPr>
          <w:szCs w:val="28"/>
          <w:lang w:val="en-US"/>
        </w:rPr>
        <w:t xml:space="preserve">, T.K. </w:t>
      </w:r>
      <w:proofErr w:type="spellStart"/>
      <w:r w:rsidRPr="00630DFC">
        <w:rPr>
          <w:szCs w:val="28"/>
          <w:lang w:val="en-US"/>
        </w:rPr>
        <w:t>Rostovskaya</w:t>
      </w:r>
      <w:proofErr w:type="spellEnd"/>
      <w:r w:rsidRPr="00630DFC">
        <w:rPr>
          <w:szCs w:val="28"/>
          <w:lang w:val="en-US"/>
        </w:rPr>
        <w:t xml:space="preserve">, A.S. </w:t>
      </w:r>
      <w:proofErr w:type="spellStart"/>
      <w:r w:rsidRPr="00630DFC">
        <w:rPr>
          <w:szCs w:val="28"/>
          <w:lang w:val="en-US"/>
        </w:rPr>
        <w:t>Kretinin</w:t>
      </w:r>
      <w:proofErr w:type="spellEnd"/>
      <w:r w:rsidRPr="00630DFC">
        <w:rPr>
          <w:szCs w:val="28"/>
          <w:lang w:val="en-US"/>
        </w:rPr>
        <w:t xml:space="preserve">//CITISE. - 2018. </w:t>
      </w:r>
      <w:proofErr w:type="gramStart"/>
      <w:r w:rsidRPr="00630DFC">
        <w:rPr>
          <w:szCs w:val="28"/>
          <w:lang w:val="en-US"/>
        </w:rPr>
        <w:t>- No. 1 (14).</w:t>
      </w:r>
      <w:proofErr w:type="gramEnd"/>
    </w:p>
    <w:p w:rsidR="00630DFC" w:rsidRPr="00630DFC" w:rsidRDefault="00630DFC" w:rsidP="0040341E">
      <w:pPr>
        <w:pStyle w:val="a3"/>
        <w:tabs>
          <w:tab w:val="left" w:pos="426"/>
          <w:tab w:val="left" w:pos="851"/>
          <w:tab w:val="left" w:pos="993"/>
        </w:tabs>
        <w:spacing w:line="312" w:lineRule="auto"/>
        <w:ind w:left="0"/>
        <w:rPr>
          <w:szCs w:val="28"/>
          <w:lang w:val="en-US"/>
        </w:rPr>
      </w:pPr>
      <w:r w:rsidRPr="00630DFC">
        <w:rPr>
          <w:szCs w:val="28"/>
          <w:lang w:val="en-US"/>
        </w:rPr>
        <w:t>4. The concept of the development of additional education for children (</w:t>
      </w:r>
      <w:proofErr w:type="spellStart"/>
      <w:r w:rsidRPr="00630DFC">
        <w:rPr>
          <w:szCs w:val="28"/>
          <w:lang w:val="en-US"/>
        </w:rPr>
        <w:t>utv</w:t>
      </w:r>
      <w:proofErr w:type="spellEnd"/>
      <w:r w:rsidRPr="00630DFC">
        <w:rPr>
          <w:szCs w:val="28"/>
          <w:lang w:val="en-US"/>
        </w:rPr>
        <w:t>. by order of the Government of the Russian Federation dated September 4, 2014 No. 1726-</w:t>
      </w:r>
      <w:proofErr w:type="gramStart"/>
      <w:r w:rsidRPr="00630DFC">
        <w:rPr>
          <w:szCs w:val="28"/>
          <w:lang w:val="en-US"/>
        </w:rPr>
        <w:t>r )</w:t>
      </w:r>
      <w:proofErr w:type="gramEnd"/>
      <w:r w:rsidRPr="00630DFC">
        <w:rPr>
          <w:szCs w:val="28"/>
          <w:lang w:val="en-US"/>
        </w:rPr>
        <w:t xml:space="preserve">//Assembly of Legislation of the Russian Federation. </w:t>
      </w:r>
      <w:proofErr w:type="gramStart"/>
      <w:r w:rsidRPr="00630DFC">
        <w:rPr>
          <w:szCs w:val="28"/>
          <w:lang w:val="en-US"/>
        </w:rPr>
        <w:t>-15.09.2014, No. 37, Art.</w:t>
      </w:r>
      <w:proofErr w:type="gramEnd"/>
      <w:r w:rsidRPr="00630DFC">
        <w:rPr>
          <w:szCs w:val="28"/>
          <w:lang w:val="en-US"/>
        </w:rPr>
        <w:t xml:space="preserve"> 4983.</w:t>
      </w:r>
    </w:p>
    <w:p w:rsidR="00630DFC" w:rsidRPr="00630DFC" w:rsidRDefault="00630DFC" w:rsidP="0040341E">
      <w:pPr>
        <w:pStyle w:val="a3"/>
        <w:tabs>
          <w:tab w:val="left" w:pos="426"/>
          <w:tab w:val="left" w:pos="851"/>
          <w:tab w:val="left" w:pos="993"/>
        </w:tabs>
        <w:spacing w:line="312" w:lineRule="auto"/>
        <w:ind w:left="0"/>
        <w:rPr>
          <w:szCs w:val="28"/>
          <w:lang w:val="en-US"/>
        </w:rPr>
      </w:pPr>
      <w:r w:rsidRPr="00630DFC">
        <w:rPr>
          <w:szCs w:val="28"/>
          <w:lang w:val="en-US"/>
        </w:rPr>
        <w:t xml:space="preserve">5. </w:t>
      </w:r>
      <w:proofErr w:type="spellStart"/>
      <w:r w:rsidRPr="00630DFC">
        <w:rPr>
          <w:szCs w:val="28"/>
          <w:lang w:val="en-US"/>
        </w:rPr>
        <w:t>Mardakhaev</w:t>
      </w:r>
      <w:proofErr w:type="spellEnd"/>
      <w:r w:rsidRPr="00630DFC">
        <w:rPr>
          <w:szCs w:val="28"/>
          <w:lang w:val="en-US"/>
        </w:rPr>
        <w:t xml:space="preserve">, L.V. The </w:t>
      </w:r>
      <w:proofErr w:type="gramStart"/>
      <w:r w:rsidRPr="00630DFC">
        <w:rPr>
          <w:szCs w:val="28"/>
          <w:lang w:val="en-US"/>
        </w:rPr>
        <w:t xml:space="preserve">situation of the development of the upbringing of a minor as a process/L.V. </w:t>
      </w:r>
      <w:proofErr w:type="spellStart"/>
      <w:r w:rsidRPr="00630DFC">
        <w:rPr>
          <w:szCs w:val="28"/>
          <w:lang w:val="en-US"/>
        </w:rPr>
        <w:t>Mardakhaev</w:t>
      </w:r>
      <w:proofErr w:type="spellEnd"/>
      <w:r w:rsidRPr="00630DFC">
        <w:rPr>
          <w:szCs w:val="28"/>
          <w:lang w:val="en-US"/>
        </w:rPr>
        <w:t>//CITISE</w:t>
      </w:r>
      <w:proofErr w:type="gramEnd"/>
      <w:r w:rsidRPr="00630DFC">
        <w:rPr>
          <w:szCs w:val="28"/>
          <w:lang w:val="en-US"/>
        </w:rPr>
        <w:t xml:space="preserve">. - 2017. </w:t>
      </w:r>
      <w:proofErr w:type="gramStart"/>
      <w:r w:rsidRPr="00630DFC">
        <w:rPr>
          <w:szCs w:val="28"/>
          <w:lang w:val="en-US"/>
        </w:rPr>
        <w:t>- No. 4 (13).</w:t>
      </w:r>
      <w:proofErr w:type="gramEnd"/>
      <w:r w:rsidRPr="00630DFC">
        <w:rPr>
          <w:szCs w:val="28"/>
          <w:lang w:val="en-US"/>
        </w:rPr>
        <w:t xml:space="preserve"> - S. 21.</w:t>
      </w:r>
    </w:p>
    <w:p w:rsidR="00630DFC" w:rsidRPr="0040341E" w:rsidRDefault="00630DFC" w:rsidP="0040341E">
      <w:pPr>
        <w:pStyle w:val="a3"/>
        <w:tabs>
          <w:tab w:val="left" w:pos="426"/>
          <w:tab w:val="left" w:pos="851"/>
          <w:tab w:val="left" w:pos="993"/>
        </w:tabs>
        <w:spacing w:line="312" w:lineRule="auto"/>
        <w:ind w:left="0"/>
        <w:rPr>
          <w:szCs w:val="28"/>
          <w:lang w:val="en-US"/>
        </w:rPr>
      </w:pPr>
      <w:r w:rsidRPr="00630DFC">
        <w:rPr>
          <w:szCs w:val="28"/>
          <w:lang w:val="en-US"/>
        </w:rPr>
        <w:t>6. "Corporate University" access mode: https://rdsh.education/klassnie_vstrechi/</w:t>
      </w:r>
    </w:p>
    <w:sectPr w:rsidR="00630DFC" w:rsidRPr="0040341E" w:rsidSect="0074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0FE"/>
    <w:multiLevelType w:val="hybridMultilevel"/>
    <w:tmpl w:val="81D66D36"/>
    <w:lvl w:ilvl="0" w:tplc="E5BE6840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color w:val="000000"/>
        <w:sz w:val="1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030D4"/>
    <w:multiLevelType w:val="hybridMultilevel"/>
    <w:tmpl w:val="BE126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02027C"/>
    <w:multiLevelType w:val="hybridMultilevel"/>
    <w:tmpl w:val="09206A0C"/>
    <w:lvl w:ilvl="0" w:tplc="971216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A0F33"/>
    <w:multiLevelType w:val="hybridMultilevel"/>
    <w:tmpl w:val="8AB22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A9C7806"/>
    <w:multiLevelType w:val="hybridMultilevel"/>
    <w:tmpl w:val="FDA2EE1A"/>
    <w:lvl w:ilvl="0" w:tplc="E5BE684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  <w:sz w:val="1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5295"/>
    <w:rsid w:val="0001492D"/>
    <w:rsid w:val="001051B9"/>
    <w:rsid w:val="00105295"/>
    <w:rsid w:val="0019224A"/>
    <w:rsid w:val="002B4647"/>
    <w:rsid w:val="00385DA1"/>
    <w:rsid w:val="0040341E"/>
    <w:rsid w:val="00403D60"/>
    <w:rsid w:val="0047265B"/>
    <w:rsid w:val="005C1537"/>
    <w:rsid w:val="00630DFC"/>
    <w:rsid w:val="006D7F5F"/>
    <w:rsid w:val="007267B9"/>
    <w:rsid w:val="00742A84"/>
    <w:rsid w:val="00A24A01"/>
    <w:rsid w:val="00B35904"/>
    <w:rsid w:val="00BA041C"/>
    <w:rsid w:val="00C43D0E"/>
    <w:rsid w:val="00E1604E"/>
    <w:rsid w:val="00EA3C05"/>
    <w:rsid w:val="00F2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ОРМАЛЬНЫЙ"/>
    <w:qFormat/>
    <w:rsid w:val="007267B9"/>
    <w:pPr>
      <w:spacing w:after="0" w:line="36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0C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h.education/meetings/" TargetMode="External"/><Relationship Id="rId13" Type="http://schemas.openxmlformats.org/officeDocument/2006/relationships/hyperlink" Target="https://www.elibrary.ru/author_items.asp?refid=670496075&amp;fam=%D0%A0%D0%BE%D1%81%D1%82%D0%BE%D0%B2%D1%81%D0%BA%D0%B0%D1%8F&amp;init=%D0%A2+%D0%9A" TargetMode="External"/><Relationship Id="rId18" Type="http://schemas.openxmlformats.org/officeDocument/2006/relationships/hyperlink" Target="https://rdsh.education/klassnie_vstrech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dsh.education/klassnie_vstrechi/" TargetMode="External"/><Relationship Id="rId12" Type="http://schemas.openxmlformats.org/officeDocument/2006/relationships/hyperlink" Target="https://www.elibrary.ru/author_items.asp?refid=670496075&amp;fam=%D0%95%D0%B3%D0%BE%D1%80%D1%8B%D1%87%D0%B5%D0%B2&amp;init=%D0%90+%D0%9C" TargetMode="External"/><Relationship Id="rId17" Type="http://schemas.openxmlformats.org/officeDocument/2006/relationships/hyperlink" Target="https://www.elibrary.ru/contents.asp?titleid=540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author_items.asp?refid=670496080&amp;fam=%D0%9C%D0%B0%D1%80%D0%B4%D0%B0%D1%85%D0%B0%D0%B5%D0%B2&amp;init=%D0%9B+%D0%9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@klassnye_vstrechi-kuratory-klassnyh-vstrech-v-regionah" TargetMode="External"/><Relationship Id="rId11" Type="http://schemas.openxmlformats.org/officeDocument/2006/relationships/hyperlink" Target="https://www.elibrary.ru/contents.asp?id=34828759&amp;selid=32336978" TargetMode="External"/><Relationship Id="rId5" Type="http://schemas.openxmlformats.org/officeDocument/2006/relationships/hyperlink" Target="http://ivo.garant.ru/document?id=70633280&amp;sub=1000" TargetMode="External"/><Relationship Id="rId15" Type="http://schemas.openxmlformats.org/officeDocument/2006/relationships/hyperlink" Target="https://www.elibrary.ru/contents.asp?titleid=54087" TargetMode="External"/><Relationship Id="rId10" Type="http://schemas.openxmlformats.org/officeDocument/2006/relationships/hyperlink" Target="https://www.elibrary.ru/contents.asp?id=3482875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km_rus74" TargetMode="External"/><Relationship Id="rId14" Type="http://schemas.openxmlformats.org/officeDocument/2006/relationships/hyperlink" Target="https://www.elibrary.ru/author_items.asp?refid=670496075&amp;fam=%D0%9A%D1%80%D0%B5%D1%82%D0%B8%D0%BD%D0%B8%D0%BD&amp;init=%D0%90+%D0%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2020-08-17T06:36:00Z</dcterms:created>
  <dcterms:modified xsi:type="dcterms:W3CDTF">2020-08-17T08:57:00Z</dcterms:modified>
</cp:coreProperties>
</file>