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4DC79" w14:textId="471BEDC5" w:rsidR="00DB4C31" w:rsidRPr="007A4BAC" w:rsidRDefault="00DB4C31" w:rsidP="00425D73">
      <w:pPr>
        <w:pStyle w:val="a5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A4BAC">
        <w:rPr>
          <w:rFonts w:ascii="Times New Roman" w:hAnsi="Times New Roman" w:cs="Times New Roman"/>
          <w:b/>
          <w:bCs/>
          <w:color w:val="0070C0"/>
          <w:sz w:val="36"/>
          <w:szCs w:val="36"/>
        </w:rPr>
        <w:t>Самое важное 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4BAC" w:rsidRPr="007A4BAC">
        <w:rPr>
          <w:rFonts w:ascii="Times New Roman" w:hAnsi="Times New Roman" w:cs="Times New Roman"/>
          <w:b/>
          <w:bCs/>
          <w:color w:val="FF0000"/>
          <w:sz w:val="44"/>
          <w:szCs w:val="44"/>
        </w:rPr>
        <w:t>АГИТКЕ</w:t>
      </w:r>
    </w:p>
    <w:p w14:paraId="4CF6E6F0" w14:textId="77777777" w:rsidR="00992853" w:rsidRPr="00425D73" w:rsidRDefault="00992853" w:rsidP="00425D73">
      <w:pPr>
        <w:pStyle w:val="a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9A4CCF" w14:textId="44BC6956" w:rsidR="00E66095" w:rsidRPr="00E66095" w:rsidRDefault="00CD3449" w:rsidP="00E6609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67B4"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/>
        </w:rPr>
        <w:t>АГИТКА</w:t>
      </w:r>
      <w:r w:rsidRPr="00E66095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467B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(от лат. </w:t>
      </w:r>
      <w:proofErr w:type="spellStart"/>
      <w:r w:rsidRPr="003467B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agitatio</w:t>
      </w:r>
      <w:proofErr w:type="spellEnd"/>
      <w:r w:rsidRPr="003467B4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— побуждение)</w:t>
      </w:r>
      <w:r w:rsidR="00E66095" w:rsidRPr="00E66095">
        <w:rPr>
          <w:rFonts w:ascii="Times New Roman" w:hAnsi="Times New Roman" w:cs="Times New Roman"/>
          <w:sz w:val="24"/>
          <w:szCs w:val="24"/>
          <w:lang w:eastAsia="ru-RU"/>
        </w:rPr>
        <w:t xml:space="preserve"> – литературное произведение, написанное на злободневную общественно-политическую тему, в котором все изобразительные средства направлены к одной цели – максимальному агитационному воздействию на читателя, слушателя, зрителя.</w:t>
      </w:r>
    </w:p>
    <w:p w14:paraId="0B7488E4" w14:textId="77777777" w:rsidR="00E66095" w:rsidRDefault="00E66095" w:rsidP="00E6609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D00B3D" w14:textId="11EBB420" w:rsidR="004759E1" w:rsidRPr="00425D73" w:rsidRDefault="00E66095" w:rsidP="00425D7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7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</w:t>
      </w:r>
      <w:r w:rsidR="003467B4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толково-словообразовательном словаре русского языка </w:t>
      </w:r>
      <w:r w:rsidRPr="00346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3467B4" w:rsidRPr="00346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автор </w:t>
      </w:r>
      <w:r w:rsidRPr="003467B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Т. Ф. Ефремова)</w:t>
      </w:r>
      <w:r w:rsidR="00346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67B4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>АГИТБРИГАДА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н</w:t>
      </w:r>
      <w:hyperlink r:id="rId6" w:history="1">
        <w:r w:rsidR="004759E1" w:rsidRPr="00425D7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ебольшой, обычно передвижной, самодеятельный или профессиональный концертный коллектив, репертуар которого строился на остросовременном, злободневном материале</w:t>
        </w:r>
        <w:r w:rsidR="00B0372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hyperlink>
    </w:p>
    <w:p w14:paraId="30BC4857" w14:textId="4E281E20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0" w:name="dict11"/>
      <w:bookmarkEnd w:id="0"/>
    </w:p>
    <w:p w14:paraId="3B533712" w14:textId="72C5B418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27A4">
        <w:rPr>
          <w:rStyle w:val="a4"/>
          <w:rFonts w:ascii="Times New Roman" w:hAnsi="Times New Roman" w:cs="Times New Roman"/>
          <w:color w:val="FF0000"/>
          <w:sz w:val="24"/>
          <w:szCs w:val="24"/>
        </w:rPr>
        <w:t>А</w:t>
      </w:r>
      <w:r w:rsidR="002627A4">
        <w:rPr>
          <w:rStyle w:val="a4"/>
          <w:rFonts w:ascii="Times New Roman" w:hAnsi="Times New Roman" w:cs="Times New Roman"/>
          <w:color w:val="FF0000"/>
          <w:sz w:val="24"/>
          <w:szCs w:val="24"/>
        </w:rPr>
        <w:t>ГИТБРИГАДА</w:t>
      </w:r>
      <w:r w:rsidRPr="002627A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425D73">
        <w:rPr>
          <w:rFonts w:ascii="Times New Roman" w:hAnsi="Times New Roman" w:cs="Times New Roman"/>
          <w:color w:val="000000"/>
          <w:sz w:val="24"/>
          <w:szCs w:val="24"/>
        </w:rPr>
        <w:t>является действенной формой воспитания, так как она органически соединяет в себе высокое идейно-нравственное содержание с необычайно яркими формами его выражения. Она близка и понятна каждому, потому что в ней есть доступность творческого выражения.</w:t>
      </w:r>
    </w:p>
    <w:p w14:paraId="02749060" w14:textId="77777777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Программа агитбригад – не просто развлечение: это большой разговор со зрителями о жизни, о делах, о том, что радует каждого, что мешает жить.</w:t>
      </w:r>
    </w:p>
    <w:p w14:paraId="4CD35664" w14:textId="77777777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Разговор то грустный, то веселый, то гневный, то примирительный. Исполнители в агитбригаде – «мастера на все руки», владеющие широким спектром сценических приемов, умеющие петь, танцевать, хорошо читать текст, обладающие хорошей дикцией, а также зажигательным темпераментом.</w:t>
      </w:r>
    </w:p>
    <w:p w14:paraId="62A617EA" w14:textId="77777777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Человек, агитирующий других на борьбу за знания, дисциплину, прежде всего, должен сам показывать пример. Поэтому участники вынуждены быть всегда подтянутыми, ответственными за свои поступки и дела.</w:t>
      </w:r>
    </w:p>
    <w:p w14:paraId="18F057D5" w14:textId="77777777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Специфической особенностью коллектива агитбригады выступает его деятельность по формированию общественного мнения.</w:t>
      </w:r>
    </w:p>
    <w:p w14:paraId="1765FCC1" w14:textId="7C872868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 xml:space="preserve">Вся работа агитбригады строится на глубоком знании освещаемого вопроса, а используемые факты призваны сосредоточить внимание слушателей на самых важных проблемах. </w:t>
      </w:r>
      <w:r w:rsidR="00D004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</w:t>
      </w:r>
      <w:r w:rsidRPr="00425D73">
        <w:rPr>
          <w:rFonts w:ascii="Times New Roman" w:hAnsi="Times New Roman" w:cs="Times New Roman"/>
          <w:color w:val="000000"/>
          <w:sz w:val="24"/>
          <w:szCs w:val="24"/>
        </w:rPr>
        <w:t xml:space="preserve">Жизненные факты не просто сообщаются исполнителем, а оцениваются им. Исполнитель передаёт своё отношение к тем или иным событиям, даёт собственную оценку затрагиваемым проблемам и как бы приглашает, своим выступлением, зрителя принять участие в оценке затрагиваемых проблем, т.е. между исполнителем и зрителем возникают особого рода социально-психологические взаимоотношения. Процесс формирования общественного мнения при участии агитбригады имеет две стороны. С одной стороны, общественное мнение предварительно формируется внутри самого коллектива агитбригады. Это происходит в период сбора и обработки материала: выработка коллективного мнения в процессе оценки положительного и отрицательного. </w:t>
      </w:r>
    </w:p>
    <w:p w14:paraId="3E9E3960" w14:textId="5CD750AA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 xml:space="preserve">С другой стороны, программа выступления строится таким образом, чтобы позиция агитбригады совпала бы с позицией зрителя, т.е. сложившееся общественное мнение внутри коллектива агитбригады стало бы мнением зрителя и получило бы правильную гражданскую оценку. От участников агитбригады требуется особая мобильность и точность в подаче агитационного материала, динамичное решение всей программы в целом. </w:t>
      </w:r>
    </w:p>
    <w:p w14:paraId="12934779" w14:textId="77777777" w:rsidR="002627A4" w:rsidRDefault="002627A4" w:rsidP="00425D73">
      <w:pPr>
        <w:pStyle w:val="a5"/>
        <w:jc w:val="both"/>
        <w:rPr>
          <w:rStyle w:val="a4"/>
          <w:rFonts w:ascii="Times New Roman" w:hAnsi="Times New Roman" w:cs="Times New Roman"/>
          <w:color w:val="000000"/>
          <w:sz w:val="24"/>
          <w:szCs w:val="24"/>
        </w:rPr>
      </w:pPr>
    </w:p>
    <w:p w14:paraId="3EC63B91" w14:textId="7B7B6BE5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27A4">
        <w:rPr>
          <w:rStyle w:val="a4"/>
          <w:rFonts w:ascii="Times New Roman" w:hAnsi="Times New Roman" w:cs="Times New Roman"/>
          <w:color w:val="FF0000"/>
          <w:sz w:val="24"/>
          <w:szCs w:val="24"/>
        </w:rPr>
        <w:t>Ц</w:t>
      </w:r>
      <w:r w:rsidR="002627A4">
        <w:rPr>
          <w:rStyle w:val="a4"/>
          <w:rFonts w:ascii="Times New Roman" w:hAnsi="Times New Roman" w:cs="Times New Roman"/>
          <w:color w:val="FF0000"/>
          <w:sz w:val="24"/>
          <w:szCs w:val="24"/>
        </w:rPr>
        <w:t>ЕЛЬ</w:t>
      </w:r>
      <w:r w:rsidRPr="002627A4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руководителя агитбригады</w:t>
      </w:r>
      <w:r w:rsidRPr="002627A4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425D73">
        <w:rPr>
          <w:rFonts w:ascii="Times New Roman" w:hAnsi="Times New Roman" w:cs="Times New Roman"/>
          <w:color w:val="000000"/>
          <w:sz w:val="24"/>
          <w:szCs w:val="24"/>
        </w:rPr>
        <w:t>– формирование социально-активной личности.</w:t>
      </w:r>
    </w:p>
    <w:p w14:paraId="511AE2DB" w14:textId="5BD87ABD" w:rsidR="00992853" w:rsidRPr="002627A4" w:rsidRDefault="00992853" w:rsidP="00425D73">
      <w:pPr>
        <w:pStyle w:val="a5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2627A4">
        <w:rPr>
          <w:rStyle w:val="a4"/>
          <w:rFonts w:ascii="Times New Roman" w:hAnsi="Times New Roman" w:cs="Times New Roman"/>
          <w:color w:val="0070C0"/>
          <w:sz w:val="24"/>
          <w:szCs w:val="24"/>
        </w:rPr>
        <w:t>З</w:t>
      </w:r>
      <w:r w:rsidR="002627A4">
        <w:rPr>
          <w:rStyle w:val="a4"/>
          <w:rFonts w:ascii="Times New Roman" w:hAnsi="Times New Roman" w:cs="Times New Roman"/>
          <w:color w:val="0070C0"/>
          <w:sz w:val="24"/>
          <w:szCs w:val="24"/>
        </w:rPr>
        <w:t>АДАЧИ</w:t>
      </w:r>
      <w:r w:rsidRPr="002627A4">
        <w:rPr>
          <w:rStyle w:val="a4"/>
          <w:rFonts w:ascii="Times New Roman" w:hAnsi="Times New Roman" w:cs="Times New Roman"/>
          <w:color w:val="0070C0"/>
          <w:sz w:val="24"/>
          <w:szCs w:val="24"/>
        </w:rPr>
        <w:t>:</w:t>
      </w:r>
    </w:p>
    <w:p w14:paraId="0F7DC3D4" w14:textId="64C7C1C5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1. Обучение работе в коллективе</w:t>
      </w:r>
      <w:r w:rsidR="009A6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CE4E71" w14:textId="47A44373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627A4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</w:t>
      </w:r>
      <w:r w:rsidRPr="00425D73">
        <w:rPr>
          <w:rFonts w:ascii="Times New Roman" w:hAnsi="Times New Roman" w:cs="Times New Roman"/>
          <w:color w:val="000000"/>
          <w:sz w:val="24"/>
          <w:szCs w:val="24"/>
        </w:rPr>
        <w:t xml:space="preserve"> социальных отношений</w:t>
      </w:r>
      <w:r w:rsidR="009A6D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3A42842" w14:textId="77777777" w:rsidR="00992853" w:rsidRPr="00425D73" w:rsidRDefault="00992853" w:rsidP="00425D73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3. Обучение основам ораторского и актёрского мастерства.</w:t>
      </w:r>
    </w:p>
    <w:p w14:paraId="41794756" w14:textId="77777777" w:rsidR="00857858" w:rsidRPr="00857858" w:rsidRDefault="00857858" w:rsidP="00857858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A7F507A" w14:textId="35087DF5" w:rsidR="00BF0BDB" w:rsidRDefault="00992853" w:rsidP="00DB4C31">
      <w:pPr>
        <w:pStyle w:val="a5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27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Ч</w:t>
      </w:r>
      <w:r w:rsidR="002627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ТО ТАКОЕ АГИТБРИГАДА СЕГОДНЯ</w:t>
      </w:r>
      <w:r w:rsidR="00BF0BDB" w:rsidRPr="002627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?</w:t>
      </w:r>
    </w:p>
    <w:p w14:paraId="21D4E491" w14:textId="77777777" w:rsidR="002627A4" w:rsidRPr="002627A4" w:rsidRDefault="002627A4" w:rsidP="00DB4C31">
      <w:pPr>
        <w:pStyle w:val="a5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C8BB684" w14:textId="77777777" w:rsidR="002627A4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Сегодня агитбригада – это не просто самодеятельная театральная группа, но и сценический жанр, имеющий особые лаконичные и выразительные черты. Агитбригада – творческий коллектив, выступающий по различной тематике, затрагивающий актуальные проблемы своего времени, высмеивающий отрицательные стороны жизни и показывающий ее положительные моменты. Это доступный жанр для небольших коллективов, удобная и мобильная форма, не требующая больших затрат и специального технического оснащения. </w:t>
      </w:r>
    </w:p>
    <w:p w14:paraId="5F388248" w14:textId="005AB246" w:rsidR="00DB4C31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627A4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Ц</w:t>
      </w:r>
      <w:r w:rsidR="002627A4" w:rsidRPr="002627A4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ЕЛЬ АГИТБРИГАДЫ</w:t>
      </w:r>
      <w:r w:rsidRPr="002627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57858">
        <w:rPr>
          <w:rFonts w:ascii="Times New Roman" w:hAnsi="Times New Roman" w:cs="Times New Roman"/>
          <w:sz w:val="24"/>
          <w:szCs w:val="24"/>
        </w:rPr>
        <w:t xml:space="preserve">– пропаганда положительного опыта, общественных явлений. </w:t>
      </w:r>
    </w:p>
    <w:p w14:paraId="1D1A4C57" w14:textId="097829D4" w:rsidR="00DB4C31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>Участие в выступлениях агитбригады активно способствует социализации личности учащ</w:t>
      </w:r>
      <w:r w:rsidR="00DB4C31">
        <w:rPr>
          <w:rFonts w:ascii="Times New Roman" w:hAnsi="Times New Roman" w:cs="Times New Roman"/>
          <w:sz w:val="24"/>
          <w:szCs w:val="24"/>
        </w:rPr>
        <w:t>ихся</w:t>
      </w:r>
      <w:r w:rsidRPr="00857858">
        <w:rPr>
          <w:rFonts w:ascii="Times New Roman" w:hAnsi="Times New Roman" w:cs="Times New Roman"/>
          <w:sz w:val="24"/>
          <w:szCs w:val="24"/>
        </w:rPr>
        <w:t>. Деятельность творческих коллективов агитбригад всегда отличается тесной связью содержания воспитательной направленности с насущными задачами времени, стремлением наиболее ярко и полно отобразить окружающую жизнь, остро чувствуя и откликаясь на актуальн</w:t>
      </w:r>
      <w:r w:rsidR="002627A4">
        <w:rPr>
          <w:rFonts w:ascii="Times New Roman" w:hAnsi="Times New Roman" w:cs="Times New Roman"/>
          <w:sz w:val="24"/>
          <w:szCs w:val="24"/>
        </w:rPr>
        <w:t xml:space="preserve">ые </w:t>
      </w:r>
      <w:r w:rsidRPr="00857858">
        <w:rPr>
          <w:rFonts w:ascii="Times New Roman" w:hAnsi="Times New Roman" w:cs="Times New Roman"/>
          <w:sz w:val="24"/>
          <w:szCs w:val="24"/>
        </w:rPr>
        <w:t xml:space="preserve">проблемы. </w:t>
      </w:r>
    </w:p>
    <w:p w14:paraId="41413DDF" w14:textId="77777777" w:rsidR="00DB4C31" w:rsidRDefault="00DB4C31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5418162" w14:textId="77777777" w:rsidR="00DB4C31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Выступления агитбригады отличаются динамичностью, оперативностью, мобильностью. </w:t>
      </w:r>
    </w:p>
    <w:p w14:paraId="3BDCACCA" w14:textId="77777777" w:rsidR="00DB4C31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>После того как агитбригада сформирована, участникам и педагогу необходимо:</w:t>
      </w:r>
    </w:p>
    <w:p w14:paraId="1C7F4F13" w14:textId="1B7D990F" w:rsidR="00DB4C31" w:rsidRPr="007A4BAC" w:rsidRDefault="00992853" w:rsidP="002627A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определить цель предстоящих выступлений; </w:t>
      </w:r>
    </w:p>
    <w:p w14:paraId="107A53C1" w14:textId="71AF59BB" w:rsidR="00DB4C31" w:rsidRPr="007A4BAC" w:rsidRDefault="00992853" w:rsidP="002627A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выбрать темы, актуальные для данного коллектива; </w:t>
      </w:r>
    </w:p>
    <w:p w14:paraId="53006298" w14:textId="7B6292BC" w:rsidR="00DB4C31" w:rsidRPr="007A4BAC" w:rsidRDefault="00992853" w:rsidP="002627A4">
      <w:pPr>
        <w:pStyle w:val="a5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>тщательно продумать</w:t>
      </w:r>
      <w:r w:rsidR="002627A4"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 ход</w:t>
      </w:r>
      <w:r w:rsidR="00C973D5" w:rsidRPr="007A4BAC">
        <w:rPr>
          <w:rFonts w:ascii="Times New Roman" w:hAnsi="Times New Roman" w:cs="Times New Roman"/>
          <w:i/>
          <w:iCs/>
          <w:sz w:val="24"/>
          <w:szCs w:val="24"/>
        </w:rPr>
        <w:t>, развивающий действие</w:t>
      </w:r>
      <w:r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569E114E" w14:textId="030A0C45" w:rsidR="00DB4C31" w:rsidRDefault="00992853" w:rsidP="00C973D5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2D416" w14:textId="090ABB13" w:rsidR="00992853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>Выступление агитбригады должно быть направлено на зрителей. Участники агитбригады должны иметь темперамент, задор, владеть широким арсеналом сценических приемов, уметь петь, танцевать, хорошо читать текст, обладать отличной дикцией. По количеству участников в агитбригаде – от 10 до 15 человек. Возможно использование музыки, которая несет различную смысловую нагрузку, а также технических средств: кино- и видеопроекции, слайдов, световых эффектов и т.д. Декорации агитбригады должны быть предельно лаконичными и мобильными. Интерактивность агитбригады в том, что исполнители постоянно обращаются к зрителям и ждут от них ответной реакции. Зритель – это партнер исполнителей в агитбригаде, соучастник происходящего на сцене.</w:t>
      </w:r>
    </w:p>
    <w:p w14:paraId="3EA7E90F" w14:textId="77777777" w:rsidR="00DB4C31" w:rsidRDefault="00DB4C31" w:rsidP="00857858">
      <w:pPr>
        <w:pStyle w:val="a5"/>
        <w:jc w:val="both"/>
        <w:rPr>
          <w:b/>
          <w:bCs/>
          <w:i/>
          <w:iCs/>
          <w:sz w:val="24"/>
          <w:szCs w:val="24"/>
        </w:rPr>
      </w:pPr>
    </w:p>
    <w:p w14:paraId="07AA934E" w14:textId="77777777" w:rsidR="00C973D5" w:rsidRDefault="00DB4C31" w:rsidP="00C973D5">
      <w:pPr>
        <w:pStyle w:val="a5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proofErr w:type="gramStart"/>
      <w:r w:rsidRP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</w:t>
      </w:r>
      <w:r w:rsidR="00C973D5" w:rsidRP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ЕТОДИЧЕСКИЕ </w:t>
      </w:r>
      <w:r w:rsidRP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973D5" w:rsidRP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РЕКОМЕНДАЦИИ</w:t>
      </w:r>
      <w:proofErr w:type="gramEnd"/>
      <w:r w:rsidR="00C973D5" w:rsidRP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973D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и </w:t>
      </w:r>
      <w:r w:rsidR="00C973D5" w:rsidRP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КОММЕНТАРИИ</w:t>
      </w:r>
      <w:r w:rsidR="00C973D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77A80E77" w14:textId="20EEE3EC" w:rsidR="00DB4C31" w:rsidRPr="00C973D5" w:rsidRDefault="00DB4C31" w:rsidP="00C973D5">
      <w:pPr>
        <w:pStyle w:val="a5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C973D5">
        <w:rPr>
          <w:rFonts w:ascii="Times New Roman" w:hAnsi="Times New Roman" w:cs="Times New Roman"/>
          <w:b/>
          <w:bCs/>
          <w:color w:val="0070C0"/>
          <w:sz w:val="24"/>
          <w:szCs w:val="24"/>
        </w:rPr>
        <w:t>по подготовке и написания сценария агитки</w:t>
      </w:r>
    </w:p>
    <w:p w14:paraId="7E85C685" w14:textId="77777777" w:rsidR="00DB4C31" w:rsidRDefault="00DB4C31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4A5B1A85" w14:textId="77E50539" w:rsidR="00DB4C31" w:rsidRPr="00C973D5" w:rsidRDefault="00992853" w:rsidP="00857858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</w:t>
      </w:r>
      <w:r w:rsidR="00C973D5">
        <w:rPr>
          <w:rFonts w:ascii="Times New Roman" w:hAnsi="Times New Roman" w:cs="Times New Roman"/>
          <w:b/>
          <w:bCs/>
          <w:color w:val="FF0000"/>
          <w:sz w:val="24"/>
          <w:szCs w:val="24"/>
        </w:rPr>
        <w:t>АЗРАБОТКА СЦЕНАРИЯ</w:t>
      </w:r>
    </w:p>
    <w:p w14:paraId="68570B41" w14:textId="3E30DAC3" w:rsidR="00992853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>Прежде чем приступит</w:t>
      </w:r>
      <w:r w:rsidR="00C973D5">
        <w:rPr>
          <w:rFonts w:ascii="Times New Roman" w:hAnsi="Times New Roman" w:cs="Times New Roman"/>
          <w:sz w:val="24"/>
          <w:szCs w:val="24"/>
        </w:rPr>
        <w:t>ь</w:t>
      </w:r>
      <w:r w:rsidRPr="00857858">
        <w:rPr>
          <w:rFonts w:ascii="Times New Roman" w:hAnsi="Times New Roman" w:cs="Times New Roman"/>
          <w:sz w:val="24"/>
          <w:szCs w:val="24"/>
        </w:rPr>
        <w:t xml:space="preserve"> к разработке сценария, педагогу и</w:t>
      </w:r>
      <w:r w:rsidR="000C4527">
        <w:rPr>
          <w:rFonts w:ascii="Times New Roman" w:hAnsi="Times New Roman" w:cs="Times New Roman"/>
          <w:sz w:val="24"/>
          <w:szCs w:val="24"/>
        </w:rPr>
        <w:t xml:space="preserve"> творческому</w:t>
      </w:r>
      <w:r w:rsidRPr="00857858">
        <w:rPr>
          <w:rFonts w:ascii="Times New Roman" w:hAnsi="Times New Roman" w:cs="Times New Roman"/>
          <w:sz w:val="24"/>
          <w:szCs w:val="24"/>
        </w:rPr>
        <w:t xml:space="preserve"> коллективу необходимо определить основные цели и задачи, которые они реализуют в выступлении агитбригады. </w:t>
      </w:r>
      <w:r w:rsidR="00D0043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857858">
        <w:rPr>
          <w:rFonts w:ascii="Times New Roman" w:hAnsi="Times New Roman" w:cs="Times New Roman"/>
          <w:sz w:val="24"/>
          <w:szCs w:val="24"/>
        </w:rPr>
        <w:t xml:space="preserve">Со зрителями нужно общаться без наигранных эмоций, крика, форсирования и преувеличения в голосе, но и монотонности следует избегать. </w:t>
      </w:r>
    </w:p>
    <w:p w14:paraId="63E2EB3D" w14:textId="77777777" w:rsidR="000C4527" w:rsidRPr="00425D73" w:rsidRDefault="000C4527" w:rsidP="000C452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Составляя сценарий, мы должны учитывать </w:t>
      </w:r>
      <w:r w:rsidRPr="00C973D5">
        <w:rPr>
          <w:rStyle w:val="a4"/>
          <w:rFonts w:ascii="Times New Roman" w:hAnsi="Times New Roman" w:cs="Times New Roman"/>
          <w:color w:val="0070C0"/>
          <w:sz w:val="24"/>
          <w:szCs w:val="24"/>
        </w:rPr>
        <w:t>принципы</w:t>
      </w:r>
      <w:r w:rsidRPr="00C973D5">
        <w:rPr>
          <w:rFonts w:ascii="Times New Roman" w:hAnsi="Times New Roman" w:cs="Times New Roman"/>
          <w:color w:val="0070C0"/>
          <w:sz w:val="24"/>
          <w:szCs w:val="24"/>
        </w:rPr>
        <w:t> </w:t>
      </w:r>
      <w:proofErr w:type="spellStart"/>
      <w:r w:rsidRPr="00425D73">
        <w:rPr>
          <w:rFonts w:ascii="Times New Roman" w:hAnsi="Times New Roman" w:cs="Times New Roman"/>
          <w:color w:val="000000"/>
          <w:sz w:val="24"/>
          <w:szCs w:val="24"/>
        </w:rPr>
        <w:t>агитбригадного</w:t>
      </w:r>
      <w:proofErr w:type="spellEnd"/>
      <w:r w:rsidRPr="00425D73">
        <w:rPr>
          <w:rFonts w:ascii="Times New Roman" w:hAnsi="Times New Roman" w:cs="Times New Roman"/>
          <w:color w:val="000000"/>
          <w:sz w:val="24"/>
          <w:szCs w:val="24"/>
        </w:rPr>
        <w:t xml:space="preserve"> жанра:</w:t>
      </w:r>
    </w:p>
    <w:p w14:paraId="1367628C" w14:textId="3B45FB6D" w:rsidR="000C4527" w:rsidRPr="007A4BAC" w:rsidRDefault="00C973D5" w:rsidP="00C973D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="000C4527"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ринцип творчества</w:t>
      </w: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03C5C92" w14:textId="28385B22" w:rsidR="000C4527" w:rsidRPr="007A4BAC" w:rsidRDefault="00C973D5" w:rsidP="00C973D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="000C4527"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ринцип нравственности</w:t>
      </w: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26B7F9FF" w14:textId="6639A26A" w:rsidR="000C4527" w:rsidRPr="007A4BAC" w:rsidRDefault="00C973D5" w:rsidP="00C973D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="000C4527"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ринцип злободневности</w:t>
      </w: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7AFE84E0" w14:textId="1CF192FD" w:rsidR="000C4527" w:rsidRPr="007A4BAC" w:rsidRDefault="00C973D5" w:rsidP="00C973D5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="000C4527"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ринцип целостности</w:t>
      </w: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009B6EA2" w14:textId="77777777" w:rsidR="00C973D5" w:rsidRDefault="00C973D5" w:rsidP="000C4527">
      <w:pPr>
        <w:pStyle w:val="a5"/>
        <w:jc w:val="both"/>
        <w:rPr>
          <w:rStyle w:val="a4"/>
          <w:rFonts w:ascii="Times New Roman" w:hAnsi="Times New Roman" w:cs="Times New Roman"/>
          <w:color w:val="FF0000"/>
          <w:sz w:val="24"/>
          <w:szCs w:val="24"/>
        </w:rPr>
      </w:pPr>
    </w:p>
    <w:p w14:paraId="3EEF6EB1" w14:textId="77777777" w:rsidR="00C973D5" w:rsidRPr="00E74476" w:rsidRDefault="000C4527" w:rsidP="000C4527">
      <w:pPr>
        <w:pStyle w:val="a5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Тематика выступлений агитбригады: </w:t>
      </w:r>
    </w:p>
    <w:p w14:paraId="10B3D62D" w14:textId="6FD31C42" w:rsidR="00C973D5" w:rsidRPr="007A4BAC" w:rsidRDefault="000C4527" w:rsidP="00E7447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профориентационная работа; </w:t>
      </w:r>
    </w:p>
    <w:p w14:paraId="612DAF13" w14:textId="53489825" w:rsidR="00C973D5" w:rsidRPr="007A4BAC" w:rsidRDefault="000C4527" w:rsidP="00E7447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знаменательные календарные даты; </w:t>
      </w:r>
    </w:p>
    <w:p w14:paraId="5EB040CB" w14:textId="12D139CF" w:rsidR="00C973D5" w:rsidRPr="007A4BAC" w:rsidRDefault="000C4527" w:rsidP="00E7447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тематические выступления, посвященные актуальным событиям; </w:t>
      </w:r>
    </w:p>
    <w:p w14:paraId="2170327D" w14:textId="39DAF372" w:rsidR="00C973D5" w:rsidRPr="007A4BAC" w:rsidRDefault="000C4527" w:rsidP="00E7447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>агитация для участия в общественных и благотворительных делах</w:t>
      </w:r>
      <w:r w:rsidR="00E74476"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 (за здоровый образ жизни)</w:t>
      </w:r>
      <w:r w:rsidRPr="007A4BAC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583103DB" w14:textId="0B5D891A" w:rsidR="000C4527" w:rsidRPr="007A4BAC" w:rsidRDefault="000C4527" w:rsidP="00E74476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A4BAC">
        <w:rPr>
          <w:rFonts w:ascii="Times New Roman" w:hAnsi="Times New Roman" w:cs="Times New Roman"/>
          <w:i/>
          <w:iCs/>
          <w:sz w:val="24"/>
          <w:szCs w:val="24"/>
        </w:rPr>
        <w:t>волонтерская деятельность и др.</w:t>
      </w:r>
    </w:p>
    <w:p w14:paraId="34820800" w14:textId="77777777" w:rsidR="00C973D5" w:rsidRDefault="00C973D5" w:rsidP="000C452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D59D0F" w14:textId="68E857ED" w:rsidR="000C4527" w:rsidRPr="00425D73" w:rsidRDefault="000C4527" w:rsidP="000C452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В жанре агитбригады скрыт огромный потенциал.</w:t>
      </w:r>
      <w:r w:rsidR="00C973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5D73">
        <w:rPr>
          <w:rFonts w:ascii="Times New Roman" w:hAnsi="Times New Roman" w:cs="Times New Roman"/>
          <w:color w:val="000000"/>
          <w:sz w:val="24"/>
          <w:szCs w:val="24"/>
        </w:rPr>
        <w:t xml:space="preserve">Преимущества в том, что в названии жанра не обозначены средства исполнения. Поэтому для агитбригады «все средства хороши»: театральные инсценировки, в том числе и кукольные, «живые газеты», выступления с трибуны, пластические композиции, агитационные массовые акции с использованием различных средств информации </w:t>
      </w:r>
      <w:r w:rsidRPr="007A4BAC">
        <w:rPr>
          <w:rFonts w:ascii="Times New Roman" w:hAnsi="Times New Roman" w:cs="Times New Roman"/>
          <w:i/>
          <w:iCs/>
          <w:color w:val="000000"/>
          <w:sz w:val="24"/>
          <w:szCs w:val="24"/>
        </w:rPr>
        <w:t>(листовки, плакаты и другие средства пропаганды)</w:t>
      </w:r>
      <w:r w:rsidRPr="00425D73">
        <w:rPr>
          <w:rFonts w:ascii="Times New Roman" w:hAnsi="Times New Roman" w:cs="Times New Roman"/>
          <w:color w:val="000000"/>
          <w:sz w:val="24"/>
          <w:szCs w:val="24"/>
        </w:rPr>
        <w:t>. Возможно применение фокусов, видеофильмов, интермедий, монологов, сценок, куплетов, частушек, танцев и т.д.</w:t>
      </w:r>
    </w:p>
    <w:p w14:paraId="13F72F07" w14:textId="77777777" w:rsidR="000C4527" w:rsidRPr="00425D73" w:rsidRDefault="000C4527" w:rsidP="000C452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Именно агитационная бригада изобрела «знаменитую линейку» - шеренгу людей, стоящих на авансцене лицом в зал и представляющих собой, по сути дела, единый образ. Открытие жанра - «отстраненное общение», когда актеры, вопреки всем театральным канонам, обращаются друг к другу, глядя при этом в зал. Выступающие на сцене могут говорить и за автора, и за героя, а в следующий момент разбить монолог на десятерых.</w:t>
      </w:r>
    </w:p>
    <w:p w14:paraId="0CD3ECA6" w14:textId="77777777" w:rsidR="000C4527" w:rsidRPr="00425D73" w:rsidRDefault="000C4527" w:rsidP="000C452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Компоновка сценария из отдельных кусочков и даже реплик, которые вовсе необязательно связаны между собой не только логикой действия, но и логикой вообще, - тоже достижение жанра агитбригады.</w:t>
      </w:r>
    </w:p>
    <w:p w14:paraId="392A4C42" w14:textId="77777777" w:rsidR="000C4527" w:rsidRPr="00425D73" w:rsidRDefault="000C4527" w:rsidP="000C4527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Лишь удачное сочетание многообразия выразительных средств сможет удивить зрителя, привлечь его внимание, заинтересовать. Однако важно за шоу-эффектами не потерять суть выступления.</w:t>
      </w:r>
    </w:p>
    <w:p w14:paraId="26BC6369" w14:textId="77777777" w:rsidR="000C4527" w:rsidRPr="00E74476" w:rsidRDefault="000C4527" w:rsidP="000C4527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4476">
        <w:rPr>
          <w:rStyle w:val="a4"/>
          <w:rFonts w:ascii="Times New Roman" w:hAnsi="Times New Roman" w:cs="Times New Roman"/>
          <w:color w:val="FF0000"/>
          <w:sz w:val="24"/>
          <w:szCs w:val="24"/>
        </w:rPr>
        <w:t>Стили выступления:</w:t>
      </w:r>
    </w:p>
    <w:p w14:paraId="243E680C" w14:textId="77777777" w:rsidR="000C4527" w:rsidRPr="00425D73" w:rsidRDefault="000C4527" w:rsidP="00E7447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р</w:t>
      </w:r>
      <w:r w:rsidRPr="0042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азговорный жанр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092A50FB" w14:textId="77777777" w:rsidR="000C4527" w:rsidRPr="00425D73" w:rsidRDefault="000C4527" w:rsidP="00E7447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Pr="0042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есни, частушки, стихи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37715EA3" w14:textId="77777777" w:rsidR="000C4527" w:rsidRPr="00425D73" w:rsidRDefault="000C4527" w:rsidP="00E7447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т</w:t>
      </w:r>
      <w:r w:rsidRPr="0042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анцевальные композиции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14:paraId="13486890" w14:textId="77777777" w:rsidR="000C4527" w:rsidRPr="00425D73" w:rsidRDefault="000C4527" w:rsidP="00E74476">
      <w:pPr>
        <w:pStyle w:val="a5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</w:t>
      </w:r>
      <w:r w:rsidRPr="0042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нтермедии и сценки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BE00B84" w14:textId="77777777" w:rsidR="000C4527" w:rsidRPr="00E74476" w:rsidRDefault="000C4527" w:rsidP="000C4527">
      <w:pPr>
        <w:pStyle w:val="a5"/>
        <w:jc w:val="both"/>
        <w:rPr>
          <w:rStyle w:val="a4"/>
          <w:rFonts w:ascii="Times New Roman" w:hAnsi="Times New Roman" w:cs="Times New Roman"/>
          <w:color w:val="0070C0"/>
          <w:sz w:val="24"/>
          <w:szCs w:val="24"/>
        </w:rPr>
      </w:pPr>
      <w:r w:rsidRPr="00425D73">
        <w:rPr>
          <w:rFonts w:ascii="Times New Roman" w:hAnsi="Times New Roman" w:cs="Times New Roman"/>
          <w:color w:val="000000"/>
          <w:sz w:val="24"/>
          <w:szCs w:val="24"/>
        </w:rPr>
        <w:t>Обязательное и главное условие в выступлении агитбригады</w:t>
      </w:r>
      <w:r w:rsidRPr="00425D73">
        <w:rPr>
          <w:rStyle w:val="a4"/>
          <w:rFonts w:ascii="Times New Roman" w:hAnsi="Times New Roman" w:cs="Times New Roman"/>
          <w:color w:val="000000"/>
          <w:sz w:val="24"/>
          <w:szCs w:val="24"/>
        </w:rPr>
        <w:t>– </w:t>
      </w:r>
      <w:proofErr w:type="gramStart"/>
      <w:r w:rsidRPr="00E74476">
        <w:rPr>
          <w:rStyle w:val="a4"/>
          <w:rFonts w:ascii="Times New Roman" w:hAnsi="Times New Roman" w:cs="Times New Roman"/>
          <w:color w:val="0070C0"/>
          <w:sz w:val="24"/>
          <w:szCs w:val="24"/>
        </w:rPr>
        <w:t>наглядность</w:t>
      </w:r>
      <w:r w:rsidRPr="0042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425D7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декорации, плакаты, растяжки) </w:t>
      </w:r>
      <w:r w:rsidRPr="00E74476">
        <w:rPr>
          <w:rFonts w:ascii="Times New Roman" w:hAnsi="Times New Roman" w:cs="Times New Roman"/>
          <w:color w:val="000000"/>
          <w:sz w:val="24"/>
          <w:szCs w:val="24"/>
        </w:rPr>
        <w:t>и </w:t>
      </w:r>
      <w:r w:rsidRPr="00E74476">
        <w:rPr>
          <w:rStyle w:val="a4"/>
          <w:rFonts w:ascii="Times New Roman" w:hAnsi="Times New Roman" w:cs="Times New Roman"/>
          <w:color w:val="0070C0"/>
          <w:sz w:val="24"/>
          <w:szCs w:val="24"/>
        </w:rPr>
        <w:t>музыкальное сопровождение.</w:t>
      </w:r>
    </w:p>
    <w:p w14:paraId="7FE5284C" w14:textId="77777777" w:rsidR="000C4527" w:rsidRPr="00857858" w:rsidRDefault="000C4527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107180B6" w14:textId="7857CFE7" w:rsidR="000C4527" w:rsidRPr="00E74476" w:rsidRDefault="00992853" w:rsidP="00857858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</w:t>
      </w:r>
      <w:r w:rsidR="00E74476"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ЕПЕТИЦИИ</w:t>
      </w:r>
      <w:r w:rsidRPr="00E744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D0B8495" w14:textId="77777777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Самый ответственный момент – репетиция. Здесь есть несколько правил: </w:t>
      </w:r>
    </w:p>
    <w:p w14:paraId="75E1A9E8" w14:textId="77777777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</w:t>
      </w:r>
      <w:r w:rsidRPr="00857858">
        <w:rPr>
          <w:rFonts w:ascii="Times New Roman" w:hAnsi="Times New Roman" w:cs="Times New Roman"/>
          <w:sz w:val="24"/>
          <w:szCs w:val="24"/>
        </w:rPr>
        <w:t xml:space="preserve"> Репетировать нужно по частям, эпизодам. </w:t>
      </w:r>
    </w:p>
    <w:p w14:paraId="506A9878" w14:textId="77777777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2.</w:t>
      </w:r>
      <w:r w:rsidRPr="00857858">
        <w:rPr>
          <w:rFonts w:ascii="Times New Roman" w:hAnsi="Times New Roman" w:cs="Times New Roman"/>
          <w:sz w:val="24"/>
          <w:szCs w:val="24"/>
        </w:rPr>
        <w:t xml:space="preserve"> На репетиции должна царить атмосфера творчества. </w:t>
      </w:r>
    </w:p>
    <w:p w14:paraId="451D80EA" w14:textId="77777777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3.</w:t>
      </w:r>
      <w:r w:rsidRPr="00857858">
        <w:rPr>
          <w:rFonts w:ascii="Times New Roman" w:hAnsi="Times New Roman" w:cs="Times New Roman"/>
          <w:sz w:val="24"/>
          <w:szCs w:val="24"/>
        </w:rPr>
        <w:t xml:space="preserve"> Необходимо обращать внимание на «стыки» музыки и текста: это наиболее уязвимые места. Пауз быть не должно, так как они разрушают динамику выступления и делают его менее зрелищным. </w:t>
      </w:r>
    </w:p>
    <w:p w14:paraId="2148F78B" w14:textId="77777777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4.</w:t>
      </w:r>
      <w:r w:rsidRPr="00857858">
        <w:rPr>
          <w:rFonts w:ascii="Times New Roman" w:hAnsi="Times New Roman" w:cs="Times New Roman"/>
          <w:sz w:val="24"/>
          <w:szCs w:val="24"/>
        </w:rPr>
        <w:t xml:space="preserve"> Отдельно следует отрепетировать расстановку и все перемещения реквизита, т.е. провести так называемые монтировочные репетиции. Быстро поставить стол, стул, вовремя закрыть занавес – все это тоже требует определенных навыков. Каждый участник агитбригады должен знать, за что он отвечает на сцене, и без лишних движений уметь поставить или убрать реквизит, не создавая беспорядок. </w:t>
      </w:r>
    </w:p>
    <w:p w14:paraId="3E7BA92D" w14:textId="77777777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5.</w:t>
      </w:r>
      <w:r w:rsidRPr="00857858">
        <w:rPr>
          <w:rFonts w:ascii="Times New Roman" w:hAnsi="Times New Roman" w:cs="Times New Roman"/>
          <w:sz w:val="24"/>
          <w:szCs w:val="24"/>
        </w:rPr>
        <w:t xml:space="preserve"> Даже если нет жестких рамок длительности выступления, необходимо следить за хронометражем. Во-первых, это дисциплинирует. Во-вторых, позволяет увидеть ненужные паузы, от которых надо избавиться. </w:t>
      </w:r>
    </w:p>
    <w:p w14:paraId="023ED5AC" w14:textId="074D607F" w:rsidR="00992853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FF0000"/>
          <w:sz w:val="24"/>
          <w:szCs w:val="24"/>
        </w:rPr>
        <w:t>6.</w:t>
      </w:r>
      <w:r w:rsidRPr="00857858">
        <w:rPr>
          <w:rFonts w:ascii="Times New Roman" w:hAnsi="Times New Roman" w:cs="Times New Roman"/>
          <w:sz w:val="24"/>
          <w:szCs w:val="24"/>
        </w:rPr>
        <w:t xml:space="preserve"> Не все участники агитбригады имеют необходимые таланты, поэтому в программу подготовки нужно включить занятия по хореографии, вокалу, развитию речи для того, чтобы участники </w:t>
      </w:r>
      <w:r w:rsidRPr="00857858">
        <w:rPr>
          <w:rFonts w:ascii="Times New Roman" w:hAnsi="Times New Roman" w:cs="Times New Roman"/>
          <w:sz w:val="24"/>
          <w:szCs w:val="24"/>
        </w:rPr>
        <w:t xml:space="preserve">раскрепостились, не боялись сцены и показали себя творчески при выступлении. </w:t>
      </w:r>
    </w:p>
    <w:p w14:paraId="49B0825A" w14:textId="77777777" w:rsidR="000C4527" w:rsidRDefault="000C4527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77C6B" w14:textId="77777777" w:rsidR="00E74476" w:rsidRPr="00E74476" w:rsidRDefault="00E74476" w:rsidP="00857858">
      <w:pPr>
        <w:pStyle w:val="a5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E74476">
        <w:rPr>
          <w:rFonts w:ascii="Times New Roman" w:hAnsi="Times New Roman" w:cs="Times New Roman"/>
          <w:b/>
          <w:bCs/>
          <w:color w:val="0070C0"/>
          <w:sz w:val="24"/>
          <w:szCs w:val="24"/>
        </w:rPr>
        <w:t>ВЫСТУПЛЕНИЕ АГИТБРИГАДЫ</w:t>
      </w:r>
    </w:p>
    <w:p w14:paraId="08B2CAAA" w14:textId="063EBEC6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Выступление агитбригады должно соответствовать целям, нести сообщение, пропагандирующее какое-либо позитивное явление, создание и поддержку новых социальных, общественных ценностей. При подготовке агитбригады необходимо учитывать заданную тематику. Выступление должно быть интересным, живым, музыкальным, затрагивающим проблемы современного общества. Длительность выступления – не более 10 минут. Необходимо обратить внимание на сценическое мастерство участников, т.к. это одна из главных составляющих выступления агитбригады. </w:t>
      </w:r>
    </w:p>
    <w:p w14:paraId="2E91A689" w14:textId="77777777" w:rsidR="000C4527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Сценическое мастерство включает в себя: </w:t>
      </w:r>
    </w:p>
    <w:p w14:paraId="5B579391" w14:textId="3EED7AE9" w:rsidR="000C4527" w:rsidRDefault="00992853" w:rsidP="00E7447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сценическую речь; </w:t>
      </w:r>
    </w:p>
    <w:p w14:paraId="29921358" w14:textId="5D76C166" w:rsidR="000C4527" w:rsidRDefault="00992853" w:rsidP="00E7447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эмоциональность; </w:t>
      </w:r>
    </w:p>
    <w:p w14:paraId="782258B7" w14:textId="02D13A90" w:rsidR="000C4527" w:rsidRDefault="00992853" w:rsidP="00E7447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динамичность выступления; </w:t>
      </w:r>
    </w:p>
    <w:p w14:paraId="4DB96BBC" w14:textId="2E83D020" w:rsidR="000C4527" w:rsidRDefault="00992853" w:rsidP="00E7447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рациональное использование сценической площадки; </w:t>
      </w:r>
    </w:p>
    <w:p w14:paraId="52374171" w14:textId="76237D3E" w:rsidR="000C4527" w:rsidRDefault="00992853" w:rsidP="00E7447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мобильность; </w:t>
      </w:r>
    </w:p>
    <w:p w14:paraId="3AAD6F5E" w14:textId="1DE49EF1" w:rsidR="000C4527" w:rsidRDefault="00992853" w:rsidP="00E7447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оперативность; </w:t>
      </w:r>
    </w:p>
    <w:p w14:paraId="6158584C" w14:textId="49E40EDE" w:rsidR="000C4527" w:rsidRDefault="00992853" w:rsidP="00E74476">
      <w:pPr>
        <w:pStyle w:val="a5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вовлечение в действие всех членов агитбригады при выступлении сольного участника. </w:t>
      </w:r>
    </w:p>
    <w:p w14:paraId="4F9F8C08" w14:textId="77777777" w:rsidR="00E74476" w:rsidRDefault="00E74476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E0E742F" w14:textId="4F7ED433" w:rsidR="00992853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В ходе реализации сценарного замысла представление агитбригады предполагает частые коллективные перестроения в мизансценах, резкие выходы на авансцену, элементы акробатики и эксцентрики, игры с предметами, обращение прямо в зал, непосредственно к зрителю. Любой предмет при выступлении воспринимается зрителем не только функционально, но и ассоциативно. Например, стулья. Их можно по-разному обыграть: они могут использоваться не только по своему функциональному назначению, но также могут быть воротами, бревнами, ширмами и т.д. Пластическое решение выступлений агитбригады весьма многообразно. Можно использовать построение пирамид, перестроения по сцене, которые, будучи увязаны с музыкальными и смысловыми акцентами, помогают удержать </w:t>
      </w:r>
      <w:proofErr w:type="spellStart"/>
      <w:r w:rsidRPr="00857858">
        <w:rPr>
          <w:rFonts w:ascii="Times New Roman" w:hAnsi="Times New Roman" w:cs="Times New Roman"/>
          <w:sz w:val="24"/>
          <w:szCs w:val="24"/>
        </w:rPr>
        <w:t>темпоритм</w:t>
      </w:r>
      <w:proofErr w:type="spellEnd"/>
      <w:r w:rsidRPr="00857858">
        <w:rPr>
          <w:rFonts w:ascii="Times New Roman" w:hAnsi="Times New Roman" w:cs="Times New Roman"/>
          <w:sz w:val="24"/>
          <w:szCs w:val="24"/>
        </w:rPr>
        <w:t xml:space="preserve"> выступления, создать яркую зрелищность. Агитбригада – коллективная форма творчества. Здесь нет персонажей в обычном </w:t>
      </w:r>
      <w:r w:rsidRPr="00857858">
        <w:rPr>
          <w:rFonts w:ascii="Times New Roman" w:hAnsi="Times New Roman" w:cs="Times New Roman"/>
          <w:sz w:val="24"/>
          <w:szCs w:val="24"/>
        </w:rPr>
        <w:lastRenderedPageBreak/>
        <w:t>понимании, число исполнителей может зависеть от количественного состава участников агитбригады. Специфика состоит в том, что участники выступления – прежде всего актеры со своей позицией, а уж потом «действующие лица». Один актер может исполнять несколько ролей. Переход актеров из роли в роль, из эпизода в эпизод осуществляется свободно, у всех на глазах и не требует объяснений. Когда действуют солисты, другие исполнители могут составлять фон, который при хорошем режиссерском решении всегда будет активным</w:t>
      </w:r>
      <w:r w:rsidR="000C4527">
        <w:rPr>
          <w:rFonts w:ascii="Times New Roman" w:hAnsi="Times New Roman" w:cs="Times New Roman"/>
          <w:sz w:val="24"/>
          <w:szCs w:val="24"/>
        </w:rPr>
        <w:t>.</w:t>
      </w:r>
      <w:r w:rsidRPr="008578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3C4830" w14:textId="77777777" w:rsidR="000C4527" w:rsidRDefault="000C4527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296BF" w14:textId="77777777" w:rsidR="00476207" w:rsidRDefault="00992853" w:rsidP="00857858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762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М</w:t>
      </w:r>
      <w:r w:rsidR="00E74476" w:rsidRPr="00476207">
        <w:rPr>
          <w:rFonts w:ascii="Times New Roman" w:hAnsi="Times New Roman" w:cs="Times New Roman"/>
          <w:b/>
          <w:bCs/>
          <w:color w:val="FF0000"/>
          <w:sz w:val="24"/>
          <w:szCs w:val="24"/>
        </w:rPr>
        <w:t>УЗЫКАЛЬНОЕ ОФОРМЛЕНИЕ</w:t>
      </w:r>
      <w:r w:rsidRPr="004762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025E4CB" w14:textId="551230AF" w:rsidR="00714622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Успех выступления агитбригады наполовину заключается в хорошо подобранном музыкальном материале. В первую очередь музыкальный материал должен быть узнаваемым для зрителей, современным, динамичным, выразительным, популярным. Зачастую ошибкой является то, что участниками конкурса используется несовременный, неактуальный музыкальный материал. В этом случае следует предоставить возможность самим учащимся подобрать музыку, песни, заставки на их вкус, только обязательно проанализируйте вместе с ними воспитательную ценность выбранного материала. Музыкальное сопровождение должно органично дополнять выступление, а при необходимости, в соответствии с замыслом выступления, «говорить» вместо участников, «отвечать» на вопросы зрителей. Музыкальное оформление выступления несет различную смысловую нагрузку. Это может быть фоновая музыка, переделанный под цели и задачи выступления или авторский текст песни. Тематические песни не должны быть длинными и затянутыми, желательно информацию донести в одном куплете и припеве. Выбранный музыкальный материал должен соответствовать замыслу выступления агитбригады, составлять ритмическую основу программы, способствовать динамике выступления. </w:t>
      </w:r>
    </w:p>
    <w:p w14:paraId="12268FC7" w14:textId="77777777" w:rsidR="000C4527" w:rsidRDefault="000C4527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37E271" w14:textId="77777777" w:rsidR="007A4BAC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7A4BAC">
        <w:rPr>
          <w:rFonts w:ascii="Times New Roman" w:hAnsi="Times New Roman" w:cs="Times New Roman"/>
          <w:b/>
          <w:bCs/>
          <w:color w:val="0070C0"/>
          <w:sz w:val="24"/>
          <w:szCs w:val="24"/>
        </w:rPr>
        <w:t>Р</w:t>
      </w:r>
      <w:r w:rsidR="007A4BAC" w:rsidRPr="007A4BAC">
        <w:rPr>
          <w:rFonts w:ascii="Times New Roman" w:hAnsi="Times New Roman" w:cs="Times New Roman"/>
          <w:b/>
          <w:bCs/>
          <w:color w:val="0070C0"/>
          <w:sz w:val="24"/>
          <w:szCs w:val="24"/>
        </w:rPr>
        <w:t>ЕКВИЗИТ и ДЕКОРАЦИИ</w:t>
      </w:r>
      <w:r w:rsidRPr="007A4BAC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779B855A" w14:textId="2438A5A8" w:rsidR="00992853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Одна из составляющих успешного выступления агитбригады – использование реквизита и декораций. В декорациях применяются ширмы различных конструкций, которые можно трансформировать под то или иное место действия или использовать как общее декорационное оформление, либо это растяжки, плакаты, эмблемы </w:t>
      </w:r>
      <w:r w:rsidRPr="00857858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организации. Наглядность обязательна, она должна быть в рамках темы выступления, лаконичной, условной, минимальной. Наличие реквизита в выступлении агитбригады сделает его наглядно богаче, креативнее, эмоциональнее. Нежелательно использовать невзрачный, старый реквизит. Основные требования к реквизиту – красочность, современность, легкость монтировки, практичность. Это могут быть различные фонари, ленты, шары, кубы, стенды, плакаты, на которых нарисована или написана необходимая декоративная или словесно-цифровая информация. Современные плакаты – это различные растяжки, баннеры с размещением эмблем, лозунгов, картинок вместо обычных рисунков на ватманах. Очень практично и необычно использовать один и тот же предмет реквизита в разном качестве. Например, яркая лента может стать и контуром географической карты, и «рамкой» портрета, экраном телевизора, она же может использоваться в танце. Применение ткани может создать определенную атмосферу, если сыграть на контрасте цвета. </w:t>
      </w:r>
    </w:p>
    <w:p w14:paraId="5FDC9E8D" w14:textId="77777777" w:rsidR="000C4527" w:rsidRDefault="000C4527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D7A32" w14:textId="77777777" w:rsidR="007A4BAC" w:rsidRDefault="00992853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4BA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К</w:t>
      </w:r>
      <w:r w:rsidR="007A4BAC" w:rsidRPr="007A4BA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ОСТЮМЫ</w:t>
      </w:r>
    </w:p>
    <w:p w14:paraId="0BCD605B" w14:textId="37157D59" w:rsidR="008B6944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Как правило, костюмы участников агитбригад состоят из белого верха и черного низа, что создает впечатление монотонности и обычности. Очень важно создать необычные образы, единый стиль, фасон, что поможет отличить вашу агитбригаду от других. Разработайте, изготовьте, используйте необычные головные уборы, шарфы, платки, перчатки, жилеты. Наличие определенного цвета в одежде участников обязательно должно перекликаться с темой и эмоциональным тоном выступления агитбригады. Чтобы обеспечить задачу выполнения нескольких ролей одним и тем же участником, подчеркнуть какую-то мысль, используются выразительные, легко заменяемые детали костюма </w:t>
      </w:r>
      <w:r w:rsidRPr="007A4BAC">
        <w:rPr>
          <w:rFonts w:ascii="Times New Roman" w:hAnsi="Times New Roman" w:cs="Times New Roman"/>
          <w:i/>
          <w:iCs/>
          <w:sz w:val="24"/>
          <w:szCs w:val="24"/>
        </w:rPr>
        <w:t>(косынка, шарф, маска, строительная каска, кепка и т.д.)</w:t>
      </w:r>
      <w:r w:rsidRPr="00857858">
        <w:rPr>
          <w:rFonts w:ascii="Times New Roman" w:hAnsi="Times New Roman" w:cs="Times New Roman"/>
          <w:sz w:val="24"/>
          <w:szCs w:val="24"/>
        </w:rPr>
        <w:t xml:space="preserve">, которые также являются одновременно многозначным реквизитом. </w:t>
      </w:r>
    </w:p>
    <w:p w14:paraId="29D52AD6" w14:textId="77777777" w:rsidR="000C4527" w:rsidRDefault="000C4527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9F116" w14:textId="77777777" w:rsidR="007A4BAC" w:rsidRPr="007A4BAC" w:rsidRDefault="007A4BAC" w:rsidP="00857858">
      <w:pPr>
        <w:pStyle w:val="a5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7A4BAC">
        <w:rPr>
          <w:rFonts w:ascii="Times New Roman" w:hAnsi="Times New Roman" w:cs="Times New Roman"/>
          <w:b/>
          <w:bCs/>
          <w:color w:val="0070C0"/>
          <w:sz w:val="24"/>
          <w:szCs w:val="24"/>
        </w:rPr>
        <w:t>ТЕХНИЧЕСКОЕ ОФОРМЛЕНИЕ</w:t>
      </w:r>
    </w:p>
    <w:p w14:paraId="072C9222" w14:textId="26164676" w:rsidR="008B6944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 xml:space="preserve">Эффективность восприятия выступления усиливает применение технических средств. Надо помнить, что применение декоративных, технических средств на сцене – не самоцель, оно подчинено раскрытию главной идеи выступления, сосредоточению внимания зрителей на том, что им предлагается усвоить. Техническое </w:t>
      </w:r>
      <w:r w:rsidRPr="00857858">
        <w:rPr>
          <w:rFonts w:ascii="Times New Roman" w:hAnsi="Times New Roman" w:cs="Times New Roman"/>
          <w:sz w:val="24"/>
          <w:szCs w:val="24"/>
        </w:rPr>
        <w:lastRenderedPageBreak/>
        <w:t>оформление поможет усилить эмоциональный фон выступления: качественный подбор фотографий, мультимедийных презентаций, видеороликов, соответствующих сюжету выступления</w:t>
      </w:r>
      <w:r w:rsidR="000C4527">
        <w:rPr>
          <w:rFonts w:ascii="Times New Roman" w:hAnsi="Times New Roman" w:cs="Times New Roman"/>
          <w:sz w:val="24"/>
          <w:szCs w:val="24"/>
        </w:rPr>
        <w:t xml:space="preserve">, </w:t>
      </w:r>
      <w:r w:rsidRPr="00857858">
        <w:rPr>
          <w:rFonts w:ascii="Times New Roman" w:hAnsi="Times New Roman" w:cs="Times New Roman"/>
          <w:sz w:val="24"/>
          <w:szCs w:val="24"/>
        </w:rPr>
        <w:t>изображения на</w:t>
      </w:r>
      <w:r w:rsidR="003467B4">
        <w:rPr>
          <w:rFonts w:ascii="Times New Roman" w:hAnsi="Times New Roman" w:cs="Times New Roman"/>
          <w:sz w:val="24"/>
          <w:szCs w:val="24"/>
        </w:rPr>
        <w:t xml:space="preserve"> </w:t>
      </w:r>
      <w:r w:rsidRPr="00857858">
        <w:rPr>
          <w:rFonts w:ascii="Times New Roman" w:hAnsi="Times New Roman" w:cs="Times New Roman"/>
          <w:sz w:val="24"/>
          <w:szCs w:val="24"/>
        </w:rPr>
        <w:t>экране</w:t>
      </w:r>
      <w:r w:rsidR="003467B4">
        <w:rPr>
          <w:rFonts w:ascii="Times New Roman" w:hAnsi="Times New Roman" w:cs="Times New Roman"/>
          <w:sz w:val="24"/>
          <w:szCs w:val="24"/>
        </w:rPr>
        <w:t xml:space="preserve"> проектора</w:t>
      </w:r>
      <w:r w:rsidRPr="00857858">
        <w:rPr>
          <w:rFonts w:ascii="Times New Roman" w:hAnsi="Times New Roman" w:cs="Times New Roman"/>
          <w:sz w:val="24"/>
          <w:szCs w:val="24"/>
        </w:rPr>
        <w:t xml:space="preserve">. </w:t>
      </w:r>
      <w:r w:rsidR="003467B4">
        <w:rPr>
          <w:rFonts w:ascii="Times New Roman" w:hAnsi="Times New Roman" w:cs="Times New Roman"/>
          <w:sz w:val="24"/>
          <w:szCs w:val="24"/>
        </w:rPr>
        <w:t>Возможно</w:t>
      </w:r>
      <w:r w:rsidRPr="00857858">
        <w:rPr>
          <w:rFonts w:ascii="Times New Roman" w:hAnsi="Times New Roman" w:cs="Times New Roman"/>
          <w:sz w:val="24"/>
          <w:szCs w:val="24"/>
        </w:rPr>
        <w:t xml:space="preserve"> включить различные звуковые и шумовые спецэффекты, что поможет зрителю окунуться в атмосферу действительности. Голос за кадром, который придаст глубину восприятия выступления, должен быть пронзительным, убеждающим, как и вс</w:t>
      </w:r>
      <w:r w:rsidR="003467B4">
        <w:rPr>
          <w:rFonts w:ascii="Times New Roman" w:hAnsi="Times New Roman" w:cs="Times New Roman"/>
          <w:sz w:val="24"/>
          <w:szCs w:val="24"/>
        </w:rPr>
        <w:t>ё</w:t>
      </w:r>
      <w:r w:rsidRPr="00857858">
        <w:rPr>
          <w:rFonts w:ascii="Times New Roman" w:hAnsi="Times New Roman" w:cs="Times New Roman"/>
          <w:sz w:val="24"/>
          <w:szCs w:val="24"/>
        </w:rPr>
        <w:t xml:space="preserve"> выступление. </w:t>
      </w:r>
    </w:p>
    <w:p w14:paraId="6A41113A" w14:textId="3E22AC97" w:rsidR="000C4527" w:rsidRDefault="000C4527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43E456" w14:textId="77777777" w:rsidR="007A4BAC" w:rsidRDefault="007A4BAC" w:rsidP="00857858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A80B27" w14:textId="6994037B" w:rsidR="008B6944" w:rsidRPr="00857858" w:rsidRDefault="00992853" w:rsidP="0085785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57858">
        <w:rPr>
          <w:rFonts w:ascii="Times New Roman" w:hAnsi="Times New Roman" w:cs="Times New Roman"/>
          <w:sz w:val="24"/>
          <w:szCs w:val="24"/>
        </w:rPr>
        <w:t>Освободившись от прежнего политизированного содержания, жанр агитбригады в наши дни переживает возрождение. Как форма театрального действа он стал очень близок по своим особенностям к популярному среди молодежи КВНу, основу которого составляют драматические, музыкальные и хореографические миниатюры, с всегда острыми, очень артистичными мизансценами, высоким исполнительским мастерством</w:t>
      </w:r>
      <w:r w:rsidR="003467B4">
        <w:rPr>
          <w:rFonts w:ascii="Times New Roman" w:hAnsi="Times New Roman" w:cs="Times New Roman"/>
          <w:sz w:val="24"/>
          <w:szCs w:val="24"/>
        </w:rPr>
        <w:t xml:space="preserve">. </w:t>
      </w:r>
      <w:r w:rsidRPr="00857858">
        <w:rPr>
          <w:rFonts w:ascii="Times New Roman" w:hAnsi="Times New Roman" w:cs="Times New Roman"/>
          <w:sz w:val="24"/>
          <w:szCs w:val="24"/>
        </w:rPr>
        <w:t xml:space="preserve">Показы должны проходить динамично, а главное, эффектно, задорно, с быстрым изменением мизансцен. В жанре агитбригады «все средства хороши»: театральные инсценировки, пластические композиции, агитационные массовые акции, флешмобы с использованием различных средств информации </w:t>
      </w:r>
      <w:r w:rsidRPr="007A4BAC">
        <w:rPr>
          <w:rFonts w:ascii="Times New Roman" w:hAnsi="Times New Roman" w:cs="Times New Roman"/>
          <w:i/>
          <w:iCs/>
          <w:sz w:val="24"/>
          <w:szCs w:val="24"/>
        </w:rPr>
        <w:t>(листовок, плакатов и других средств пропаганды)</w:t>
      </w:r>
      <w:r w:rsidRPr="00857858">
        <w:rPr>
          <w:rFonts w:ascii="Times New Roman" w:hAnsi="Times New Roman" w:cs="Times New Roman"/>
          <w:sz w:val="24"/>
          <w:szCs w:val="24"/>
        </w:rPr>
        <w:t xml:space="preserve">, фокусы, видеоролики, интермедии, монологи, сценки, куплеты, частушки, танцы, а также разновидности комического: шутки, комический намек и многое другое. Но все должно иметь четкую обоснованность и логичность. </w:t>
      </w:r>
      <w:r w:rsidR="007A4BAC" w:rsidRPr="007A4BAC">
        <w:rPr>
          <w:rFonts w:ascii="Times New Roman" w:hAnsi="Times New Roman" w:cs="Times New Roman"/>
          <w:b/>
          <w:bCs/>
          <w:color w:val="0070C0"/>
          <w:sz w:val="24"/>
          <w:szCs w:val="24"/>
        </w:rPr>
        <w:t>АГИТБРИГАДА</w:t>
      </w:r>
      <w:r w:rsidRPr="00857858">
        <w:rPr>
          <w:rFonts w:ascii="Times New Roman" w:hAnsi="Times New Roman" w:cs="Times New Roman"/>
          <w:sz w:val="24"/>
          <w:szCs w:val="24"/>
        </w:rPr>
        <w:t xml:space="preserve"> как форма общественно-инициативного объединения эффективно способствует воспитанию подрастающего поколения. Грамотная организация педагогом творческого процесса будет способствовать формированию в участниках агитбригады гражданской позиции, способности анализировать те или иные явления общественной жизни, чувства долга, ответственности. Самым важным в выступлении агитбригады является личная заинтересованность каждого участника, его понимание выбранной темы. Если каждый член агитбригады будет понимать суть выступления, цель, которую поставили перед собой участники, будет достигнута. </w:t>
      </w:r>
    </w:p>
    <w:p w14:paraId="3B5AD62B" w14:textId="4ED3B8AA" w:rsidR="00857858" w:rsidRDefault="00857858" w:rsidP="00714622">
      <w:pPr>
        <w:pStyle w:val="a5"/>
        <w:jc w:val="both"/>
        <w:rPr>
          <w:sz w:val="24"/>
          <w:szCs w:val="24"/>
        </w:rPr>
      </w:pPr>
    </w:p>
    <w:p w14:paraId="2B602BAC" w14:textId="77777777" w:rsidR="007A4BAC" w:rsidRDefault="007A4BAC" w:rsidP="00714622">
      <w:pPr>
        <w:pStyle w:val="a5"/>
        <w:jc w:val="both"/>
        <w:rPr>
          <w:sz w:val="24"/>
          <w:szCs w:val="24"/>
        </w:rPr>
      </w:pPr>
    </w:p>
    <w:p w14:paraId="63A4BE5F" w14:textId="77777777" w:rsidR="007A4BAC" w:rsidRPr="007A4BAC" w:rsidRDefault="003467B4" w:rsidP="007A4BAC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A4BAC">
        <w:rPr>
          <w:rFonts w:ascii="Times New Roman" w:hAnsi="Times New Roman" w:cs="Times New Roman"/>
          <w:color w:val="FF0000"/>
          <w:sz w:val="32"/>
          <w:szCs w:val="32"/>
        </w:rPr>
        <w:t xml:space="preserve">Желаем вам коллективных успехов и креативных идей </w:t>
      </w:r>
    </w:p>
    <w:p w14:paraId="11153EB4" w14:textId="01CAFEFC" w:rsidR="00DB4C31" w:rsidRPr="007A4BAC" w:rsidRDefault="003467B4" w:rsidP="007A4BAC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7A4BAC">
        <w:rPr>
          <w:rFonts w:ascii="Times New Roman" w:hAnsi="Times New Roman" w:cs="Times New Roman"/>
          <w:color w:val="FF0000"/>
          <w:sz w:val="32"/>
          <w:szCs w:val="32"/>
        </w:rPr>
        <w:t>в создании своей агитбригады!</w:t>
      </w:r>
    </w:p>
    <w:p w14:paraId="39AB865D" w14:textId="6055A60D" w:rsidR="003467B4" w:rsidRDefault="003467B4" w:rsidP="007A4BAC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50D032EA" w14:textId="5E3E0DF4" w:rsidR="007A4BAC" w:rsidRDefault="007A4BAC" w:rsidP="007A4BAC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0DAA2668" w14:textId="77777777" w:rsidR="007A4BAC" w:rsidRPr="007A4BAC" w:rsidRDefault="007A4BAC" w:rsidP="007A4BAC">
      <w:pPr>
        <w:pStyle w:val="a5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50337399" w14:textId="60E6A652" w:rsidR="003467B4" w:rsidRDefault="003467B4" w:rsidP="00714622">
      <w:pPr>
        <w:pStyle w:val="a5"/>
        <w:jc w:val="both"/>
        <w:rPr>
          <w:sz w:val="24"/>
          <w:szCs w:val="24"/>
        </w:rPr>
      </w:pPr>
    </w:p>
    <w:p w14:paraId="2D21EDE9" w14:textId="77777777" w:rsidR="007A4BAC" w:rsidRPr="007A4BAC" w:rsidRDefault="007A4BAC" w:rsidP="007A4BAC">
      <w:pPr>
        <w:pStyle w:val="a5"/>
        <w:jc w:val="right"/>
        <w:rPr>
          <w:rFonts w:ascii="Times New Roman" w:hAnsi="Times New Roman" w:cs="Times New Roman"/>
          <w:i/>
          <w:iCs/>
          <w:color w:val="00B0F0"/>
        </w:rPr>
      </w:pPr>
      <w:r w:rsidRPr="007A4BAC">
        <w:rPr>
          <w:rFonts w:ascii="Times New Roman" w:hAnsi="Times New Roman" w:cs="Times New Roman"/>
          <w:i/>
          <w:iCs/>
          <w:color w:val="00B0F0"/>
        </w:rPr>
        <w:t xml:space="preserve">С уважением к Вам, </w:t>
      </w:r>
    </w:p>
    <w:p w14:paraId="5375A654" w14:textId="77777777" w:rsidR="00937494" w:rsidRDefault="007A4BAC" w:rsidP="007A4BAC">
      <w:pPr>
        <w:pStyle w:val="a5"/>
        <w:jc w:val="right"/>
        <w:rPr>
          <w:rFonts w:ascii="Times New Roman" w:hAnsi="Times New Roman" w:cs="Times New Roman"/>
          <w:i/>
          <w:iCs/>
          <w:color w:val="00B0F0"/>
        </w:rPr>
      </w:pPr>
      <w:r w:rsidRPr="007A4BAC">
        <w:rPr>
          <w:rFonts w:ascii="Times New Roman" w:hAnsi="Times New Roman" w:cs="Times New Roman"/>
          <w:i/>
          <w:iCs/>
          <w:color w:val="00B0F0"/>
        </w:rPr>
        <w:t>Региональное отделение</w:t>
      </w:r>
    </w:p>
    <w:p w14:paraId="7A88D0D3" w14:textId="77777777" w:rsidR="00937494" w:rsidRDefault="00937494" w:rsidP="007A4BAC">
      <w:pPr>
        <w:pStyle w:val="a5"/>
        <w:jc w:val="right"/>
        <w:rPr>
          <w:rFonts w:ascii="Times New Roman" w:hAnsi="Times New Roman" w:cs="Times New Roman"/>
          <w:i/>
          <w:iCs/>
          <w:color w:val="00B0F0"/>
        </w:rPr>
      </w:pPr>
      <w:r>
        <w:rPr>
          <w:rFonts w:ascii="Times New Roman" w:hAnsi="Times New Roman" w:cs="Times New Roman"/>
          <w:i/>
          <w:iCs/>
          <w:color w:val="00B0F0"/>
        </w:rPr>
        <w:t xml:space="preserve"> Общероссийской общественно-государственной</w:t>
      </w:r>
    </w:p>
    <w:p w14:paraId="5DFA7493" w14:textId="637AD6A1" w:rsidR="007A4BAC" w:rsidRPr="007A4BAC" w:rsidRDefault="00937494" w:rsidP="007A4BAC">
      <w:pPr>
        <w:pStyle w:val="a5"/>
        <w:jc w:val="right"/>
        <w:rPr>
          <w:rFonts w:ascii="Times New Roman" w:hAnsi="Times New Roman" w:cs="Times New Roman"/>
          <w:i/>
          <w:iCs/>
          <w:color w:val="00B0F0"/>
        </w:rPr>
      </w:pPr>
      <w:r>
        <w:rPr>
          <w:rFonts w:ascii="Times New Roman" w:hAnsi="Times New Roman" w:cs="Times New Roman"/>
          <w:i/>
          <w:iCs/>
          <w:color w:val="00B0F0"/>
        </w:rPr>
        <w:t xml:space="preserve"> детско-юношеской организации </w:t>
      </w:r>
      <w:r w:rsidR="007A4BAC" w:rsidRPr="007A4BAC">
        <w:rPr>
          <w:rFonts w:ascii="Times New Roman" w:hAnsi="Times New Roman" w:cs="Times New Roman"/>
          <w:i/>
          <w:iCs/>
          <w:color w:val="00B0F0"/>
        </w:rPr>
        <w:t xml:space="preserve"> </w:t>
      </w:r>
    </w:p>
    <w:p w14:paraId="28B82876" w14:textId="2020ABE6" w:rsidR="00714622" w:rsidRPr="007A4BAC" w:rsidRDefault="00937494" w:rsidP="007A4BAC">
      <w:pPr>
        <w:pStyle w:val="a5"/>
        <w:jc w:val="right"/>
        <w:rPr>
          <w:i/>
          <w:iCs/>
          <w:color w:val="00B0F0"/>
          <w:shd w:val="clear" w:color="auto" w:fill="D7D7D7"/>
        </w:rPr>
      </w:pPr>
      <w:r>
        <w:rPr>
          <w:rFonts w:ascii="Times New Roman" w:hAnsi="Times New Roman" w:cs="Times New Roman"/>
          <w:i/>
          <w:iCs/>
          <w:color w:val="00B0F0"/>
        </w:rPr>
        <w:t>«</w:t>
      </w:r>
      <w:r w:rsidR="007A4BAC" w:rsidRPr="007A4BAC">
        <w:rPr>
          <w:rFonts w:ascii="Times New Roman" w:hAnsi="Times New Roman" w:cs="Times New Roman"/>
          <w:i/>
          <w:iCs/>
          <w:color w:val="00B0F0"/>
        </w:rPr>
        <w:t>Российско</w:t>
      </w:r>
      <w:r>
        <w:rPr>
          <w:rFonts w:ascii="Times New Roman" w:hAnsi="Times New Roman" w:cs="Times New Roman"/>
          <w:i/>
          <w:iCs/>
          <w:color w:val="00B0F0"/>
        </w:rPr>
        <w:t>е</w:t>
      </w:r>
      <w:r w:rsidR="007A4BAC" w:rsidRPr="007A4BAC">
        <w:rPr>
          <w:rFonts w:ascii="Times New Roman" w:hAnsi="Times New Roman" w:cs="Times New Roman"/>
          <w:i/>
          <w:iCs/>
          <w:color w:val="00B0F0"/>
        </w:rPr>
        <w:t xml:space="preserve"> движени</w:t>
      </w:r>
      <w:r>
        <w:rPr>
          <w:rFonts w:ascii="Times New Roman" w:hAnsi="Times New Roman" w:cs="Times New Roman"/>
          <w:i/>
          <w:iCs/>
          <w:color w:val="00B0F0"/>
        </w:rPr>
        <w:t>е</w:t>
      </w:r>
      <w:r w:rsidR="007A4BAC" w:rsidRPr="007A4BAC">
        <w:rPr>
          <w:rFonts w:ascii="Times New Roman" w:hAnsi="Times New Roman" w:cs="Times New Roman"/>
          <w:i/>
          <w:iCs/>
          <w:color w:val="00B0F0"/>
        </w:rPr>
        <w:t xml:space="preserve"> школьников</w:t>
      </w:r>
      <w:r>
        <w:rPr>
          <w:rFonts w:ascii="Times New Roman" w:hAnsi="Times New Roman" w:cs="Times New Roman"/>
          <w:i/>
          <w:iCs/>
          <w:color w:val="00B0F0"/>
        </w:rPr>
        <w:t>»</w:t>
      </w:r>
    </w:p>
    <w:sectPr w:rsidR="00714622" w:rsidRPr="007A4BAC" w:rsidSect="00D0043C">
      <w:pgSz w:w="16838" w:h="11906" w:orient="landscape"/>
      <w:pgMar w:top="709" w:right="851" w:bottom="850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90DD7"/>
    <w:multiLevelType w:val="hybridMultilevel"/>
    <w:tmpl w:val="367CA07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EF631E"/>
    <w:multiLevelType w:val="hybridMultilevel"/>
    <w:tmpl w:val="3CC236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3BC0"/>
    <w:multiLevelType w:val="hybridMultilevel"/>
    <w:tmpl w:val="4170F3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1355E"/>
    <w:multiLevelType w:val="multilevel"/>
    <w:tmpl w:val="42401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905442"/>
    <w:multiLevelType w:val="hybridMultilevel"/>
    <w:tmpl w:val="9A344C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F2CD3"/>
    <w:multiLevelType w:val="hybridMultilevel"/>
    <w:tmpl w:val="EA0EB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51D44"/>
    <w:multiLevelType w:val="hybridMultilevel"/>
    <w:tmpl w:val="0276D1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10C7A"/>
    <w:multiLevelType w:val="multilevel"/>
    <w:tmpl w:val="9EE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51768"/>
    <w:multiLevelType w:val="multilevel"/>
    <w:tmpl w:val="5304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BBF"/>
    <w:rsid w:val="000C4527"/>
    <w:rsid w:val="002627A4"/>
    <w:rsid w:val="0033180F"/>
    <w:rsid w:val="003467B4"/>
    <w:rsid w:val="00425D73"/>
    <w:rsid w:val="004759E1"/>
    <w:rsid w:val="00476207"/>
    <w:rsid w:val="00714622"/>
    <w:rsid w:val="007A4BAC"/>
    <w:rsid w:val="007E2BBF"/>
    <w:rsid w:val="00857858"/>
    <w:rsid w:val="00863A05"/>
    <w:rsid w:val="008B6944"/>
    <w:rsid w:val="00937494"/>
    <w:rsid w:val="00992853"/>
    <w:rsid w:val="009A6D3C"/>
    <w:rsid w:val="00B03728"/>
    <w:rsid w:val="00B93BBB"/>
    <w:rsid w:val="00BF0BDB"/>
    <w:rsid w:val="00C75CF1"/>
    <w:rsid w:val="00C95858"/>
    <w:rsid w:val="00C973D5"/>
    <w:rsid w:val="00CD3449"/>
    <w:rsid w:val="00CE7C5F"/>
    <w:rsid w:val="00D0043C"/>
    <w:rsid w:val="00DB4C31"/>
    <w:rsid w:val="00E473CD"/>
    <w:rsid w:val="00E66095"/>
    <w:rsid w:val="00E74476"/>
    <w:rsid w:val="00F9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F485"/>
  <w15:chartTrackingRefBased/>
  <w15:docId w15:val="{86F0E769-756A-4916-87D8-BF404DD6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2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2853"/>
    <w:rPr>
      <w:b/>
      <w:bCs/>
    </w:rPr>
  </w:style>
  <w:style w:type="paragraph" w:styleId="a5">
    <w:name w:val="No Spacing"/>
    <w:uiPriority w:val="1"/>
    <w:qFormat/>
    <w:rsid w:val="00425D7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93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356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714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85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8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687">
          <w:marLeft w:val="3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919">
          <w:marLeft w:val="3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4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23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xn--b1algemdcsb.xn--p1ai/crossword/149659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A2CE-CC71-46DF-9354-FF8861DFE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2502</Words>
  <Characters>14264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kovresev aleksey</dc:creator>
  <cp:keywords/>
  <dc:description/>
  <cp:lastModifiedBy>РДШ</cp:lastModifiedBy>
  <cp:revision>12</cp:revision>
  <cp:lastPrinted>2019-09-20T05:04:00Z</cp:lastPrinted>
  <dcterms:created xsi:type="dcterms:W3CDTF">2019-09-20T04:10:00Z</dcterms:created>
  <dcterms:modified xsi:type="dcterms:W3CDTF">2020-10-26T07:08:00Z</dcterms:modified>
</cp:coreProperties>
</file>