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67026" w14:textId="77777777" w:rsidR="00767858" w:rsidRPr="00437313" w:rsidRDefault="00437313" w:rsidP="00437313">
      <w:pPr>
        <w:pStyle w:val="1"/>
        <w:jc w:val="both"/>
        <w:rPr>
          <w:rFonts w:ascii="Times New Roman" w:hAnsi="Times New Roman" w:cs="Times New Roman"/>
          <w:color w:val="5B9BD5" w:themeColor="accent1"/>
          <w:szCs w:val="24"/>
        </w:rPr>
      </w:pPr>
      <w:r w:rsidRPr="00437313">
        <w:rPr>
          <w:rFonts w:ascii="Times New Roman" w:hAnsi="Times New Roman" w:cs="Times New Roman"/>
          <w:color w:val="5B9BD5" w:themeColor="accent1"/>
          <w:szCs w:val="24"/>
        </w:rPr>
        <w:t>РАДИОАППАРАТУРА УПРАВЛЕНИЯ</w:t>
      </w:r>
    </w:p>
    <w:p w14:paraId="6D0914C1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Радиосвязь - наиболее распространенный способ передачи информации на длинные дистанции. Сотовая или спутниковая связь, телевидение - все это функционирует на базе передачи сигналов посредством электромагнитных колебаний разной частотности. </w:t>
      </w:r>
    </w:p>
    <w:p w14:paraId="106E1DBD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"https://lh4.googleusercontent.com/TjLlApQeK-d1z4b8Wt8OmQVS6RUZ3x-hg03zTuz5kdDv8pszYwoTSTXhG9tFUDDP8q7GSaddGjMz7mB6aKIo7hKTzZ87kQUTM6_2hVqFMuRcwJpxBVMExOx4CbfAeMCv1XX3FB8" \* MERGEFORMATINET </w:instrText>
      </w:r>
      <w:r w:rsidRPr="00437313">
        <w:fldChar w:fldCharType="separate"/>
      </w:r>
      <w:r w:rsidRPr="00437313">
        <w:drawing>
          <wp:inline distT="0" distB="0" distL="0" distR="0" wp14:anchorId="25DBF228" wp14:editId="01E5A2FB">
            <wp:extent cx="5940425" cy="2392680"/>
            <wp:effectExtent l="0" t="0" r="3175" b="0"/>
            <wp:docPr id="267" name="Рисунок 267" descr="Радиоволны и част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диоволны и частот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6B77853E" w14:textId="23613273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0" w:name="_Ref44673330"/>
      <w:r w:rsidRPr="00437313">
        <w:rPr>
          <w:rFonts w:ascii="Times New Roman" w:hAnsi="Times New Roman" w:cs="Times New Roman"/>
        </w:rPr>
        <w:t xml:space="preserve">Рисунок </w:t>
      </w:r>
      <w:bookmarkEnd w:id="0"/>
      <w:r w:rsidR="00DA4B82">
        <w:rPr>
          <w:rFonts w:ascii="Times New Roman" w:hAnsi="Times New Roman" w:cs="Times New Roman"/>
        </w:rPr>
        <w:t>1</w:t>
      </w:r>
      <w:r w:rsidRPr="00437313">
        <w:rPr>
          <w:rFonts w:ascii="Times New Roman" w:hAnsi="Times New Roman" w:cs="Times New Roman"/>
        </w:rPr>
        <w:t xml:space="preserve"> - Частоты радиосигнала </w:t>
      </w:r>
    </w:p>
    <w:p w14:paraId="633F9475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1" w:name="_Toc48142268"/>
      <w:bookmarkStart w:id="2" w:name="_Toc48144159"/>
      <w:r w:rsidRPr="00437313">
        <w:rPr>
          <w:rFonts w:ascii="Times New Roman" w:hAnsi="Times New Roman" w:cs="Times New Roman"/>
        </w:rPr>
        <w:t>Как же это работает</w:t>
      </w:r>
      <w:bookmarkEnd w:id="1"/>
      <w:bookmarkEnd w:id="2"/>
    </w:p>
    <w:p w14:paraId="192F2CF0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Высокочастотные колебания определенной частоты формируются в передатчике, затем на него накладывается сигнал, который необходимо передать, этот процесс называется модуляцией полезного сигнала. Сформированный таким образом высокочастотный сигнал излучается антенной в виде радиоволн.  Этот же сигнал в свою очередь принимается антенной приёмника, проходит через систему фильтров, выделяющая из множества сигналов именно тот сигнал с необходимой частотой, который нам нужен, а сенсор в свою очередь выделяет из него модулирующий сигнал.</w:t>
      </w:r>
    </w:p>
    <w:p w14:paraId="41DBC443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В зависимости от несущей частоты передатчика, излучаемый сигнал обладает разными характеристиками относительно дальности распространения, рассеивания, способности отражаться и огибать препятствия. Как известно, радиоволны распространяются в воздушной среде, а почва и вода для них непрозрачны. Однако, благодаря эффектам искажения и отражения, возможна связь между точками земной поверхности, не имеющими прямой видимости (в частности, находящимися на большом расстоянии).</w:t>
      </w:r>
    </w:p>
    <w:p w14:paraId="27050659" w14:textId="3F0F1440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 xml:space="preserve">На 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_Ref44673330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рисунке </w:t>
      </w:r>
      <w:r w:rsidRPr="00437313">
        <w:rPr>
          <w:rFonts w:ascii="Times New Roman" w:hAnsi="Times New Roman" w:cs="Times New Roman"/>
          <w:noProof/>
          <w:szCs w:val="24"/>
        </w:rPr>
        <w:t>1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Pr="00437313">
        <w:rPr>
          <w:rFonts w:ascii="Times New Roman" w:hAnsi="Times New Roman" w:cs="Times New Roman"/>
          <w:szCs w:val="24"/>
        </w:rPr>
        <w:t xml:space="preserve"> мы можем видеть разные частоты и разную длину волны для приемников и передатчиков в зависимости от применения сигнала.</w:t>
      </w:r>
    </w:p>
    <w:p w14:paraId="06D14D2B" w14:textId="0B9A7A95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Примером модуляции сигнала может служить AM и FM. Это виды аналоговой модуляции, в которых полезный сигнал передаётся либо за счет амплитуды волны, либо частоты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_Ref44673618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DA4B82">
        <w:rPr>
          <w:rFonts w:ascii="Times New Roman" w:hAnsi="Times New Roman" w:cs="Times New Roman"/>
          <w:szCs w:val="24"/>
        </w:rPr>
        <w:t>2</w:t>
      </w:r>
      <w:r w:rsidRPr="00437313">
        <w:rPr>
          <w:rFonts w:ascii="Times New Roman" w:hAnsi="Times New Roman" w:cs="Times New Roman"/>
          <w:szCs w:val="24"/>
        </w:rPr>
        <w:t>).</w:t>
      </w:r>
    </w:p>
    <w:p w14:paraId="268A0D04" w14:textId="77777777" w:rsidR="00437313" w:rsidRPr="00437313" w:rsidRDefault="00437313" w:rsidP="00437313">
      <w:pPr>
        <w:pStyle w:val="ad"/>
      </w:pPr>
      <w:r w:rsidRPr="00437313">
        <w:lastRenderedPageBreak/>
        <w:fldChar w:fldCharType="begin"/>
      </w:r>
      <w:r w:rsidRPr="00437313">
        <w:instrText xml:space="preserve"> INCLUDEPICTURE "https://lh5.googleusercontent.com/kgAmGC3X9zGNSmgoC5x7NGy0dOaXajIcPjRiVLfN_wsuF2vSF0qKXURhA7g1zdhzaokS6P99Hb3SG8IYws7_ZxhI0bHzHePrkl3w6THSzTSWHN-Ag1ClpkGtb4tR468e-18Lc60" \* MERGEFORMATINET </w:instrText>
      </w:r>
      <w:r w:rsidRPr="00437313">
        <w:fldChar w:fldCharType="separate"/>
      </w:r>
      <w:r w:rsidRPr="00437313">
        <w:drawing>
          <wp:inline distT="0" distB="0" distL="0" distR="0" wp14:anchorId="61AA1E5F" wp14:editId="565BFC47">
            <wp:extent cx="5741670" cy="2864485"/>
            <wp:effectExtent l="0" t="0" r="0" b="5715"/>
            <wp:docPr id="266" name="Рисунок 266" descr="AM и FM Radio - Принципы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M и FM Radio - Принципы работ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1922143E" w14:textId="59A21134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3" w:name="_Ref44673618"/>
      <w:r w:rsidRPr="00437313">
        <w:rPr>
          <w:rFonts w:ascii="Times New Roman" w:hAnsi="Times New Roman" w:cs="Times New Roman"/>
        </w:rPr>
        <w:t xml:space="preserve">Рисунок </w:t>
      </w:r>
      <w:bookmarkEnd w:id="3"/>
      <w:r w:rsidR="00DA4B82">
        <w:rPr>
          <w:rFonts w:ascii="Times New Roman" w:hAnsi="Times New Roman" w:cs="Times New Roman"/>
        </w:rPr>
        <w:t>2</w:t>
      </w:r>
      <w:r w:rsidRPr="00437313">
        <w:rPr>
          <w:rFonts w:ascii="Times New Roman" w:hAnsi="Times New Roman" w:cs="Times New Roman"/>
        </w:rPr>
        <w:t xml:space="preserve"> - Длина и частота волн AM и FM сигналов </w:t>
      </w:r>
    </w:p>
    <w:p w14:paraId="4B6F546E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4" w:name="_Toc48142269"/>
      <w:bookmarkStart w:id="5" w:name="_Toc48144160"/>
      <w:r w:rsidRPr="00437313">
        <w:rPr>
          <w:rFonts w:ascii="Times New Roman" w:hAnsi="Times New Roman" w:cs="Times New Roman"/>
        </w:rPr>
        <w:t>Принцип работы радиоаппаратуры</w:t>
      </w:r>
      <w:bookmarkEnd w:id="4"/>
      <w:bookmarkEnd w:id="5"/>
    </w:p>
    <w:p w14:paraId="0906EBDD" w14:textId="34836A3E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Управление подвижными моделями основывается на взаимосвязи манипуляций человека с каналами связи на пульте ДУ и самой моделью. Аппаратура радиоуправления состоит из передатчика, который находится у пилота, и размещенных на модели приемника и полётного контроллера, который и управляет квадрокоптером через регуляторы мощности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_Ref44676856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DA4B82">
        <w:rPr>
          <w:rFonts w:ascii="Times New Roman" w:hAnsi="Times New Roman" w:cs="Times New Roman"/>
          <w:szCs w:val="24"/>
        </w:rPr>
        <w:t>3</w:t>
      </w:r>
      <w:r w:rsidRPr="00437313">
        <w:rPr>
          <w:rFonts w:ascii="Times New Roman" w:hAnsi="Times New Roman" w:cs="Times New Roman"/>
          <w:szCs w:val="24"/>
        </w:rPr>
        <w:t>)</w:t>
      </w:r>
    </w:p>
    <w:p w14:paraId="69931FFA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"https://lh4.googleusercontent.com/BlCxB9qoPaUcO4WRdFUYAfuNvPeU9iLFxTYFOVGSshMy1nF-DGnUHHWxwuAmL4TeZsOcbTM1TOAx2fHIhAjV0UCD7K_1poWFm1n-FO2x5TLQsq9P-93aUE1vCAbNWJn4XUosB1s" \* MERGEFORMATINET </w:instrText>
      </w:r>
      <w:r w:rsidRPr="00437313">
        <w:fldChar w:fldCharType="separate"/>
      </w:r>
      <w:r w:rsidRPr="00437313">
        <w:drawing>
          <wp:inline distT="0" distB="0" distL="0" distR="0" wp14:anchorId="21EA1180" wp14:editId="2BAE2FF2">
            <wp:extent cx="5940425" cy="2350135"/>
            <wp:effectExtent l="0" t="0" r="3175" b="0"/>
            <wp:docPr id="265" name="Рисунок 265" descr="C:\Users\ASUS\YandexDisk\copter express\учебник\тема 15. Основы радиосвязи. Принцип работы радиоаппаратуры управления\62b0194a51d7507b7c9ba573fdc94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YandexDisk\copter express\учебник\тема 15. Основы радиосвязи. Принцип работы радиоаппаратуры управления\62b0194a51d7507b7c9ba573fdc94e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4C3E977B" w14:textId="6D1E7641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6" w:name="_Ref44676856"/>
      <w:r w:rsidRPr="00437313">
        <w:rPr>
          <w:rFonts w:ascii="Times New Roman" w:hAnsi="Times New Roman" w:cs="Times New Roman"/>
        </w:rPr>
        <w:t xml:space="preserve">Рисунок </w:t>
      </w:r>
      <w:bookmarkEnd w:id="6"/>
      <w:r w:rsidR="00DA4B82">
        <w:rPr>
          <w:rFonts w:ascii="Times New Roman" w:hAnsi="Times New Roman" w:cs="Times New Roman"/>
        </w:rPr>
        <w:t>3</w:t>
      </w:r>
      <w:r w:rsidRPr="00437313">
        <w:rPr>
          <w:rFonts w:ascii="Times New Roman" w:hAnsi="Times New Roman" w:cs="Times New Roman"/>
        </w:rPr>
        <w:t xml:space="preserve"> - Схема связи приемника и передатчика</w:t>
      </w:r>
    </w:p>
    <w:p w14:paraId="18462579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Каким образом подбирается аппаратура для управления коптером?</w:t>
      </w:r>
    </w:p>
    <w:p w14:paraId="561859FD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Аппаратура управления (Пульт дистанционного управления) — это устройство, которое позволяет пилоту дистанционно управлять летательным аппаратом. Сигнал и команды получает приемник, который, в свою очередь, подключается к полетному контроллеру.</w:t>
      </w:r>
    </w:p>
    <w:p w14:paraId="7F41203D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 xml:space="preserve">Первый пункт в подборе аппаратуры – </w:t>
      </w:r>
      <w:r w:rsidRPr="00437313">
        <w:rPr>
          <w:rStyle w:val="ab"/>
          <w:rFonts w:ascii="Times New Roman" w:hAnsi="Times New Roman" w:cs="Times New Roman"/>
          <w:szCs w:val="24"/>
        </w:rPr>
        <w:t>количество каналов</w:t>
      </w:r>
      <w:r w:rsidRPr="00437313">
        <w:rPr>
          <w:rFonts w:ascii="Times New Roman" w:hAnsi="Times New Roman" w:cs="Times New Roman"/>
          <w:szCs w:val="24"/>
        </w:rPr>
        <w:t>.</w:t>
      </w:r>
    </w:p>
    <w:p w14:paraId="007EC27E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Число каналов — это количество функций летательного аппарата, которыми вообще возможно управлять.</w:t>
      </w:r>
    </w:p>
    <w:p w14:paraId="19F818D8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lastRenderedPageBreak/>
        <w:t>Каждая функция: газ, направление движения, угол тангажа и крена требует отдельный канал взаимодействия. Для комфортного управления коптером требуется минимум 4 канала.</w:t>
      </w:r>
    </w:p>
    <w:p w14:paraId="5DDDCB5E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"https://lh4.googleusercontent.com/vK9VP_P5vG78V4tu0TPdX2pDeLB8968JNbhHJ5NX5t7fpklilDaV3KUNmdJZX-MKfKTQoja5JE61SaYaDWhXaTT5fPotzNGrIHXP3S4KB_zDs7Wfzh1FQmIVEp2H_QJXgPHqP0Y" \* MERGEFORMATINET </w:instrText>
      </w:r>
      <w:r w:rsidRPr="00437313">
        <w:fldChar w:fldCharType="separate"/>
      </w:r>
      <w:r w:rsidRPr="00437313">
        <w:drawing>
          <wp:inline distT="0" distB="0" distL="0" distR="0" wp14:anchorId="54722596" wp14:editId="3A18E10E">
            <wp:extent cx="2111375" cy="5621020"/>
            <wp:effectExtent l="0" t="0" r="0" b="5080"/>
            <wp:docPr id="264" name="Рисунок 264" descr="rc-transmitter-chann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c-transmitter-channel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56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20CFC3A2" w14:textId="3662D876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7" w:name="_Ref44676918"/>
      <w:r w:rsidRPr="00437313">
        <w:rPr>
          <w:rFonts w:ascii="Times New Roman" w:hAnsi="Times New Roman" w:cs="Times New Roman"/>
        </w:rPr>
        <w:t xml:space="preserve">Рисунок </w:t>
      </w:r>
      <w:bookmarkEnd w:id="7"/>
      <w:r w:rsidR="00DA4B82">
        <w:rPr>
          <w:rFonts w:ascii="Times New Roman" w:hAnsi="Times New Roman" w:cs="Times New Roman"/>
        </w:rPr>
        <w:t xml:space="preserve">4 </w:t>
      </w:r>
      <w:r w:rsidRPr="00437313">
        <w:rPr>
          <w:rFonts w:ascii="Times New Roman" w:hAnsi="Times New Roman" w:cs="Times New Roman"/>
        </w:rPr>
        <w:t xml:space="preserve">- Разновидности пультов по количеству каналов </w:t>
      </w:r>
    </w:p>
    <w:p w14:paraId="5D90DDFD" w14:textId="117467EA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Дополнительные каналы - AUX, представлены в виде тумблеров и переменных резисторов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_Ref44676918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DA4B82">
        <w:rPr>
          <w:rFonts w:ascii="Times New Roman" w:hAnsi="Times New Roman" w:cs="Times New Roman"/>
          <w:szCs w:val="24"/>
        </w:rPr>
        <w:t>4</w:t>
      </w:r>
      <w:r w:rsidRPr="00437313">
        <w:rPr>
          <w:rFonts w:ascii="Times New Roman" w:hAnsi="Times New Roman" w:cs="Times New Roman"/>
          <w:szCs w:val="24"/>
        </w:rPr>
        <w:t>). Для профессионального управления коптером рекомендуется иметь как минимум 5 или 6 каналов. Дополнительные каналы можно использовать для включения двигателей коптера и для переключения полетных режимов.</w:t>
      </w:r>
    </w:p>
    <w:p w14:paraId="19A11F56" w14:textId="77777777" w:rsidR="00437313" w:rsidRPr="00437313" w:rsidRDefault="00437313" w:rsidP="00437313">
      <w:pPr>
        <w:pStyle w:val="ad"/>
      </w:pPr>
      <w:r w:rsidRPr="00437313">
        <w:lastRenderedPageBreak/>
        <w:fldChar w:fldCharType="begin"/>
      </w:r>
      <w:r w:rsidRPr="00437313">
        <w:instrText xml:space="preserve"> INCLUDEPICTURE "https://lh4.googleusercontent.com/wPY3MO6YR3EZuhZywUtrucpWMSUcxLKbBOt19I491xUezJxgzDBnUTkKRs9mcggCParKc1ndrvUcNBJFvfFFtwOehzRq4C0YWyu5qCjzuTZZ5Pt3ZIUsFBlDGDb9swMfjP_EN7I" \* MERGEFORMATINET </w:instrText>
      </w:r>
      <w:r w:rsidRPr="00437313">
        <w:fldChar w:fldCharType="separate"/>
      </w:r>
      <w:r w:rsidRPr="00437313">
        <w:drawing>
          <wp:inline distT="0" distB="0" distL="0" distR="0" wp14:anchorId="677EAFB3" wp14:editId="02274929">
            <wp:extent cx="5499735" cy="4302760"/>
            <wp:effectExtent l="0" t="0" r="0" b="2540"/>
            <wp:docPr id="263" name="Рисунок 263" descr="6-ти канальный вертолет, с чего нача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-ти канальный вертолет, с чего начать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553BD359" w14:textId="0EAE48FC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r w:rsidRPr="00437313">
        <w:rPr>
          <w:rFonts w:ascii="Times New Roman" w:hAnsi="Times New Roman" w:cs="Times New Roman"/>
        </w:rPr>
        <w:t xml:space="preserve">Рисунок </w:t>
      </w:r>
      <w:r w:rsidRPr="00437313">
        <w:rPr>
          <w:rFonts w:ascii="Times New Roman" w:hAnsi="Times New Roman" w:cs="Times New Roman"/>
        </w:rPr>
        <w:fldChar w:fldCharType="begin"/>
      </w:r>
      <w:r w:rsidRPr="00437313">
        <w:rPr>
          <w:rFonts w:ascii="Times New Roman" w:hAnsi="Times New Roman" w:cs="Times New Roman"/>
        </w:rPr>
        <w:instrText xml:space="preserve"> SEQ Рисунок \* ARABIC </w:instrText>
      </w:r>
      <w:r w:rsidRPr="00437313">
        <w:rPr>
          <w:rFonts w:ascii="Times New Roman" w:hAnsi="Times New Roman" w:cs="Times New Roman"/>
        </w:rPr>
        <w:fldChar w:fldCharType="separate"/>
      </w:r>
      <w:r w:rsidRPr="00437313">
        <w:rPr>
          <w:rFonts w:ascii="Times New Roman" w:hAnsi="Times New Roman" w:cs="Times New Roman"/>
          <w:noProof/>
        </w:rPr>
        <w:t>5</w:t>
      </w:r>
      <w:r w:rsidRPr="00437313">
        <w:rPr>
          <w:rFonts w:ascii="Times New Roman" w:hAnsi="Times New Roman" w:cs="Times New Roman"/>
        </w:rPr>
        <w:fldChar w:fldCharType="end"/>
      </w:r>
      <w:r w:rsidRPr="00437313">
        <w:rPr>
          <w:rFonts w:ascii="Times New Roman" w:hAnsi="Times New Roman" w:cs="Times New Roman"/>
        </w:rPr>
        <w:t xml:space="preserve"> - Общая схема управления пультом ДУ </w:t>
      </w:r>
    </w:p>
    <w:p w14:paraId="7327E481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 xml:space="preserve">Следующий пункт подбора – </w:t>
      </w:r>
      <w:r w:rsidRPr="00437313">
        <w:rPr>
          <w:rStyle w:val="ab"/>
          <w:rFonts w:ascii="Times New Roman" w:hAnsi="Times New Roman" w:cs="Times New Roman"/>
          <w:szCs w:val="24"/>
        </w:rPr>
        <w:t>режимы конфигураций (моды)</w:t>
      </w:r>
      <w:r w:rsidRPr="00437313">
        <w:rPr>
          <w:rFonts w:ascii="Times New Roman" w:hAnsi="Times New Roman" w:cs="Times New Roman"/>
          <w:szCs w:val="24"/>
        </w:rPr>
        <w:t>:</w:t>
      </w:r>
    </w:p>
    <w:p w14:paraId="5C762DA3" w14:textId="111323D8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Есть 4 разных типа настройки стиков: mode 1, mode 2, mode 3, mode 4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_Ref44677066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DA4B82">
        <w:rPr>
          <w:rFonts w:ascii="Times New Roman" w:hAnsi="Times New Roman" w:cs="Times New Roman"/>
          <w:szCs w:val="24"/>
        </w:rPr>
        <w:t>6</w:t>
      </w:r>
      <w:r w:rsidRPr="00437313">
        <w:rPr>
          <w:rFonts w:ascii="Times New Roman" w:hAnsi="Times New Roman" w:cs="Times New Roman"/>
          <w:szCs w:val="24"/>
        </w:rPr>
        <w:t>):</w:t>
      </w:r>
    </w:p>
    <w:p w14:paraId="3CC19AF6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Mode 1 — руль высоты на левом стике, газ справа;</w:t>
      </w:r>
    </w:p>
    <w:p w14:paraId="6A62938D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Mode 2 — наиболее часто встречаемый режим, т.к. коптер повторяет движение стиков. Руль высоты справа, газ — слева;</w:t>
      </w:r>
    </w:p>
    <w:p w14:paraId="62C36D4D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Mode 3 — тоже самое что и Mode 1, только элероны и руль направления поменяны местами;</w:t>
      </w:r>
    </w:p>
    <w:p w14:paraId="7E44FE15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Mode 4 — тоже самое что и Mode 2, только элероны и руль направления поменяны местами.</w:t>
      </w:r>
    </w:p>
    <w:p w14:paraId="37D46709" w14:textId="77777777" w:rsidR="00437313" w:rsidRPr="00437313" w:rsidRDefault="00437313" w:rsidP="00437313">
      <w:pPr>
        <w:pStyle w:val="ad"/>
      </w:pPr>
      <w:r w:rsidRPr="00437313">
        <w:lastRenderedPageBreak/>
        <w:fldChar w:fldCharType="begin"/>
      </w:r>
      <w:r w:rsidRPr="00437313">
        <w:instrText xml:space="preserve"> INCLUDEPICTURE "https://lh6.googleusercontent.com/-voeJK6JqBxczl6C-gRsQLFhO_-LJ8XulnTu58N58_zQAGKy4E_YreEdiHfV_KJA5gsTkYhb4C2dY-GDD2_jgHIc2f3lolzDNLW9c1NxwtCqkVtkH4ojcxETbCFQHH4C8-RkgWE" \* MERGEFORMATINET </w:instrText>
      </w:r>
      <w:r w:rsidRPr="00437313">
        <w:fldChar w:fldCharType="separate"/>
      </w:r>
      <w:r w:rsidRPr="00437313">
        <w:drawing>
          <wp:inline distT="0" distB="0" distL="0" distR="0" wp14:anchorId="382E6949" wp14:editId="6789E29F">
            <wp:extent cx="5940425" cy="4596765"/>
            <wp:effectExtent l="0" t="0" r="3175" b="635"/>
            <wp:docPr id="262" name="Рисунок 262" descr="https://lh6.googleusercontent.com/-voeJK6JqBxczl6C-gRsQLFhO_-LJ8XulnTu58N58_zQAGKy4E_YreEdiHfV_KJA5gsTkYhb4C2dY-GDD2_jgHIc2f3lolzDNLW9c1NxwtCqkVtkH4ojcxETbCFQHH4C8-Rkg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6.googleusercontent.com/-voeJK6JqBxczl6C-gRsQLFhO_-LJ8XulnTu58N58_zQAGKy4E_YreEdiHfV_KJA5gsTkYhb4C2dY-GDD2_jgHIc2f3lolzDNLW9c1NxwtCqkVtkH4ojcxETbCFQHH4C8-RkgW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6A81A466" w14:textId="17B971F9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8" w:name="_Ref44677066"/>
      <w:r w:rsidRPr="00437313">
        <w:rPr>
          <w:rFonts w:ascii="Times New Roman" w:hAnsi="Times New Roman" w:cs="Times New Roman"/>
        </w:rPr>
        <w:t xml:space="preserve">Рисунок </w:t>
      </w:r>
      <w:bookmarkEnd w:id="8"/>
      <w:r w:rsidR="00DA4B82">
        <w:rPr>
          <w:rFonts w:ascii="Times New Roman" w:hAnsi="Times New Roman" w:cs="Times New Roman"/>
        </w:rPr>
        <w:t xml:space="preserve">6 </w:t>
      </w:r>
      <w:r w:rsidRPr="00437313">
        <w:rPr>
          <w:rFonts w:ascii="Times New Roman" w:hAnsi="Times New Roman" w:cs="Times New Roman"/>
        </w:rPr>
        <w:t xml:space="preserve">– Конфигурации настроек пульта дистанционного управления </w:t>
      </w:r>
    </w:p>
    <w:p w14:paraId="0A8CDEFC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В некоторых передатчиках благодаря тому, что стики одинаковые, легко меняются режимы Mode 1 на Mode 3 и наоборот; а также Mode 2 и Mode 4. Необходимо просто заменить канала элеронов и руля направления. </w:t>
      </w:r>
    </w:p>
    <w:p w14:paraId="59531BAC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Важно понимать, что выбор настроек пульта – дело индивидуально каждого!</w:t>
      </w:r>
    </w:p>
    <w:p w14:paraId="6459832D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На что же стоит обратить свое внимание при подборе аппаратуры связи и управления: бюджет и количество каналов связи.</w:t>
      </w:r>
    </w:p>
    <w:p w14:paraId="590A528D" w14:textId="77777777" w:rsidR="00437313" w:rsidRPr="00437313" w:rsidRDefault="00437313" w:rsidP="00437313">
      <w:pPr>
        <w:pStyle w:val="aa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Железо и функционал </w:t>
      </w:r>
    </w:p>
    <w:p w14:paraId="7C0DD910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При выборе хорошего передатчика нужно учесть очень много вещей, например, экран (разрешение, подсветка и т.д.), наличие памяти на несколько моделей, режим тренера и т.д. Некоторые передатчики можно программировать и прошивать. Их можно настраивать под себя, менять музыкальное, звуковое и голосовое сообщения и многое другое. Прежде чем приобретать пульт, изучите доступные варианты.</w:t>
      </w:r>
    </w:p>
    <w:p w14:paraId="3A4D45F4" w14:textId="77777777" w:rsidR="00437313" w:rsidRPr="00437313" w:rsidRDefault="00437313" w:rsidP="00437313">
      <w:pPr>
        <w:pStyle w:val="aa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Эргономика </w:t>
      </w:r>
    </w:p>
    <w:p w14:paraId="41818752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Учитывается и вес пульта, качество материала, из которого сделан пульт, хрупкость элементов и личные предпочтения человека.</w:t>
      </w:r>
    </w:p>
    <w:p w14:paraId="21311AED" w14:textId="77777777" w:rsidR="00437313" w:rsidRPr="00437313" w:rsidRDefault="00437313" w:rsidP="00437313">
      <w:pPr>
        <w:pStyle w:val="aa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Поддержка телеметрии</w:t>
      </w:r>
    </w:p>
    <w:p w14:paraId="73E2AA2C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Полезная возможность подключения телеметрической аппаратуры, позволяющей приемнику отправлять данные назад в аппаратуру управления.</w:t>
      </w:r>
    </w:p>
    <w:p w14:paraId="59A73D0A" w14:textId="77777777" w:rsidR="00437313" w:rsidRPr="00437313" w:rsidRDefault="00437313" w:rsidP="00437313">
      <w:pPr>
        <w:pStyle w:val="aa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Возможность установки внешнего радиомодуля</w:t>
      </w:r>
    </w:p>
    <w:p w14:paraId="7FDD8790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lastRenderedPageBreak/>
        <w:t>Помимо встроенного радиомодуля, некоторые передатчики имеют отсек для внешнего модуля.</w:t>
      </w:r>
    </w:p>
    <w:p w14:paraId="70A6A4D5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Поняв, что нам нужно, разберемся из чего же состоит система управления коптером.</w:t>
      </w:r>
    </w:p>
    <w:p w14:paraId="440E7398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9" w:name="_Toc48142270"/>
      <w:bookmarkStart w:id="10" w:name="_Toc48144161"/>
      <w:r w:rsidRPr="00437313">
        <w:rPr>
          <w:rFonts w:ascii="Times New Roman" w:hAnsi="Times New Roman" w:cs="Times New Roman"/>
        </w:rPr>
        <w:t>Передатчик</w:t>
      </w:r>
      <w:bookmarkEnd w:id="9"/>
      <w:bookmarkEnd w:id="10"/>
    </w:p>
    <w:p w14:paraId="79755D91" w14:textId="11243BFA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Различают 2 основных вида пультов - джойстиковые и пистолетные (рисунок</w:t>
      </w:r>
      <w:r w:rsidR="0069589B">
        <w:rPr>
          <w:rFonts w:ascii="Times New Roman" w:hAnsi="Times New Roman" w:cs="Times New Roman"/>
          <w:szCs w:val="24"/>
        </w:rPr>
        <w:t xml:space="preserve"> 7</w:t>
      </w:r>
      <w:r w:rsidRPr="00437313">
        <w:rPr>
          <w:rFonts w:ascii="Times New Roman" w:hAnsi="Times New Roman" w:cs="Times New Roman"/>
          <w:szCs w:val="24"/>
        </w:rPr>
        <w:t>). Для квадрокоптеров используют джойстиковый пульт. </w:t>
      </w:r>
    </w:p>
    <w:p w14:paraId="26936B3B" w14:textId="77777777" w:rsidR="00437313" w:rsidRPr="00437313" w:rsidRDefault="00437313" w:rsidP="00437313">
      <w:pPr>
        <w:rPr>
          <w:rFonts w:ascii="Times New Roman" w:hAnsi="Times New Roman" w:cs="Times New Roman"/>
          <w:sz w:val="24"/>
          <w:szCs w:val="24"/>
        </w:rPr>
      </w:pPr>
    </w:p>
    <w:p w14:paraId="00856B1D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"https://lh6.googleusercontent.com/h2zecslWGnsXqLMP7RmtDUcb78VWkfYL5l6UhX4mlJsk-YJmmcJjZV6BLKcjBlo7XKKBfB2cc4EJy1EtNEh_wW_3H_F8SRpIPbzXtJFBMgt09oYczHWvszNHQhe-Ti8qydIH3Ek" \* MERGEFORMATINET </w:instrText>
      </w:r>
      <w:r w:rsidRPr="00437313">
        <w:fldChar w:fldCharType="separate"/>
      </w:r>
      <w:r w:rsidRPr="00437313">
        <w:drawing>
          <wp:inline distT="0" distB="0" distL="0" distR="0" wp14:anchorId="2FC7DB15" wp14:editId="212C8EFF">
            <wp:extent cx="5940425" cy="3413760"/>
            <wp:effectExtent l="0" t="0" r="3175" b="2540"/>
            <wp:docPr id="261" name="Рисунок 261" descr="Какой выбрать пульт дистанционного управления для автомодел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ой выбрать пульт дистанционного управления для автомодели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196ADF40" w14:textId="0F98BB5C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r w:rsidRPr="00437313">
        <w:rPr>
          <w:rFonts w:ascii="Times New Roman" w:hAnsi="Times New Roman" w:cs="Times New Roman"/>
        </w:rPr>
        <w:t xml:space="preserve">Рисунок </w:t>
      </w:r>
      <w:r w:rsidR="0069589B">
        <w:rPr>
          <w:rFonts w:ascii="Times New Roman" w:hAnsi="Times New Roman" w:cs="Times New Roman"/>
        </w:rPr>
        <w:t>7</w:t>
      </w:r>
      <w:r w:rsidRPr="00437313">
        <w:rPr>
          <w:rFonts w:ascii="Times New Roman" w:hAnsi="Times New Roman" w:cs="Times New Roman"/>
        </w:rPr>
        <w:t xml:space="preserve"> - Разновидности пультов ДУ </w:t>
      </w:r>
    </w:p>
    <w:p w14:paraId="34035811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Style w:val="a5"/>
          <w:rFonts w:ascii="Times New Roman" w:hAnsi="Times New Roman" w:cs="Times New Roman"/>
          <w:szCs w:val="24"/>
        </w:rPr>
        <w:t>Для управления коптером требуется воздействие одновременно на несколько каналов связи, поэтому передатчики радиоуправления делают многоканальными. Оптимальным для коптеров является наличие четырех каналов</w:t>
      </w:r>
      <w:r w:rsidRPr="00437313">
        <w:rPr>
          <w:rFonts w:ascii="Times New Roman" w:hAnsi="Times New Roman" w:cs="Times New Roman"/>
          <w:szCs w:val="24"/>
        </w:rPr>
        <w:t xml:space="preserve"> </w:t>
      </w:r>
      <w:r w:rsidRPr="00437313">
        <w:rPr>
          <w:rStyle w:val="a5"/>
          <w:rFonts w:ascii="Times New Roman" w:hAnsi="Times New Roman" w:cs="Times New Roman"/>
          <w:szCs w:val="24"/>
        </w:rPr>
        <w:t xml:space="preserve">связи: управление </w:t>
      </w:r>
      <w:r w:rsidRPr="00437313">
        <w:rPr>
          <w:rFonts w:ascii="Times New Roman" w:hAnsi="Times New Roman" w:cs="Times New Roman"/>
          <w:szCs w:val="24"/>
        </w:rPr>
        <w:t>газом, угол крена, тангажа и рысканья. Положение каждого из стиков пульта кодируется при помощи ШИМ импульса.</w:t>
      </w:r>
    </w:p>
    <w:p w14:paraId="7F5663E5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Каналы управления бывают двух типов: </w:t>
      </w:r>
    </w:p>
    <w:p w14:paraId="304336F9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Пропорциональные – например, управление газом;</w:t>
      </w:r>
    </w:p>
    <w:p w14:paraId="1DA0CA8C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Дискретные – например, включение/выключение подсветки. </w:t>
      </w:r>
    </w:p>
    <w:p w14:paraId="3C871967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Дискретные каналы используются только для вспомогательных функций, все основные функции передаются с помощью пропорциональных каналов. Вырисовывается логичная закономерность: чем больше задач должен решать пульт, тем больше ему нужно каналов. Управление подвесом камеры, передача видео, телеметрии, все это требует дополнительных каналов.</w:t>
      </w:r>
    </w:p>
    <w:p w14:paraId="25E65544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Пульт имеет возможность подстройки (триммирование). У любого коптера центр массы немного смещен в какую-либо из сторон, какой-то из моторов может работать чуть лучше. Все эти проблемы решают подстройкой джойстика под каждую конкретную модель.</w:t>
      </w:r>
    </w:p>
    <w:p w14:paraId="1061EB2C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lastRenderedPageBreak/>
        <w:t>На выходе с пульта сигнал модулируется, чтобы передать данные на коптер. Модуляция сигнала позволяет наложить полезный сигнал на сигнал, для этого все каналы уплотняются в один посредством кодирования. В основном для этого используется фазово-импульсная модуляция, обозначаемая буквами РРМ (Pulse Position Modulation), она распространена из-за единого стандарта на всем оборудовании. Пульт и приемник разных производителей могут работать вместе, привязка их друг к другу осуществляется за счет пары резонаторов.</w:t>
      </w:r>
    </w:p>
    <w:p w14:paraId="1787A5D1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</w:p>
    <w:p w14:paraId="49F10A8F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11" w:name="_Toc48142271"/>
      <w:bookmarkStart w:id="12" w:name="_Toc48144162"/>
      <w:r w:rsidRPr="00437313">
        <w:rPr>
          <w:rFonts w:ascii="Times New Roman" w:hAnsi="Times New Roman" w:cs="Times New Roman"/>
        </w:rPr>
        <w:t>Приёмник</w:t>
      </w:r>
      <w:bookmarkEnd w:id="11"/>
      <w:bookmarkEnd w:id="12"/>
    </w:p>
    <w:p w14:paraId="3F2EDC4D" w14:textId="66665C19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Приёмник - устройство, предназначенное для радиоприёма, т.е. для выделения сигналов из радиоизлучения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_Ref44677471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69589B">
        <w:rPr>
          <w:rFonts w:ascii="Times New Roman" w:hAnsi="Times New Roman" w:cs="Times New Roman"/>
          <w:szCs w:val="24"/>
        </w:rPr>
        <w:t>8</w:t>
      </w:r>
      <w:r w:rsidRPr="00437313">
        <w:rPr>
          <w:rFonts w:ascii="Times New Roman" w:hAnsi="Times New Roman" w:cs="Times New Roman"/>
          <w:szCs w:val="24"/>
        </w:rPr>
        <w:t>). Приёмник устанавливается на коптере, принимает сигнал с пульта и передаёт его в полётный контроллер. </w:t>
      </w:r>
    </w:p>
    <w:p w14:paraId="03C65356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</w:p>
    <w:p w14:paraId="6A77CA27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"https://lh3.googleusercontent.com/nL8DUd89293OmfMiIE-z-O7Bg7mrbuIRVe0U9Miv_QIoWCq1WlsjHmSFct8SFEyQlHgHNN4kNEklu_17Ic0o-hchXloUNDRjLw3SBUT0fgmVtYeCQUBYdEHWPpYExILxVBtpADo" \* MERGEFORMATINET </w:instrText>
      </w:r>
      <w:r w:rsidRPr="00437313">
        <w:fldChar w:fldCharType="separate"/>
      </w:r>
      <w:r w:rsidRPr="00437313">
        <w:drawing>
          <wp:inline distT="0" distB="0" distL="0" distR="0" wp14:anchorId="4576825C" wp14:editId="6E73E653">
            <wp:extent cx="4119824" cy="3243753"/>
            <wp:effectExtent l="0" t="0" r="0" b="0"/>
            <wp:docPr id="260" name="Рисунок 260" descr="https://lh3.googleusercontent.com/nL8DUd89293OmfMiIE-z-O7Bg7mrbuIRVe0U9Miv_QIoWCq1WlsjHmSFct8SFEyQlHgHNN4kNEklu_17Ic0o-hchXloUNDRjLw3SBUT0fgmVtYeCQUBYdEHWPpYExILxVBtp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3.googleusercontent.com/nL8DUd89293OmfMiIE-z-O7Bg7mrbuIRVe0U9Miv_QIoWCq1WlsjHmSFct8SFEyQlHgHNN4kNEklu_17Ic0o-hchXloUNDRjLw3SBUT0fgmVtYeCQUBYdEHWPpYExILxVBtpA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29" cy="32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1093380D" w14:textId="1052B91E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13" w:name="_Ref44677471"/>
      <w:r w:rsidRPr="00437313">
        <w:rPr>
          <w:rFonts w:ascii="Times New Roman" w:hAnsi="Times New Roman" w:cs="Times New Roman"/>
        </w:rPr>
        <w:t xml:space="preserve">Рисунок </w:t>
      </w:r>
      <w:bookmarkEnd w:id="13"/>
      <w:r w:rsidR="0069589B">
        <w:rPr>
          <w:rFonts w:ascii="Times New Roman" w:hAnsi="Times New Roman" w:cs="Times New Roman"/>
        </w:rPr>
        <w:t>8</w:t>
      </w:r>
      <w:r w:rsidRPr="00437313">
        <w:rPr>
          <w:rFonts w:ascii="Times New Roman" w:hAnsi="Times New Roman" w:cs="Times New Roman"/>
        </w:rPr>
        <w:t xml:space="preserve"> - Внешний вид приемника </w:t>
      </w:r>
    </w:p>
    <w:p w14:paraId="7ADA0430" w14:textId="10A258C6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 xml:space="preserve">А на 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_Ref44677543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рисунке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69589B">
        <w:rPr>
          <w:rFonts w:ascii="Times New Roman" w:hAnsi="Times New Roman" w:cs="Times New Roman"/>
          <w:szCs w:val="24"/>
        </w:rPr>
        <w:t>9</w:t>
      </w:r>
      <w:r w:rsidRPr="00437313">
        <w:rPr>
          <w:rFonts w:ascii="Times New Roman" w:hAnsi="Times New Roman" w:cs="Times New Roman"/>
          <w:szCs w:val="24"/>
        </w:rPr>
        <w:t xml:space="preserve"> представлена принципиальная схема работы приёмника.</w:t>
      </w:r>
    </w:p>
    <w:p w14:paraId="18DFB1DB" w14:textId="77777777" w:rsidR="00437313" w:rsidRPr="00437313" w:rsidRDefault="00437313" w:rsidP="00437313">
      <w:pPr>
        <w:pStyle w:val="ae"/>
        <w:spacing w:before="120" w:beforeAutospacing="0" w:after="120" w:afterAutospacing="0"/>
        <w:jc w:val="center"/>
      </w:pPr>
      <w:r w:rsidRPr="00437313">
        <w:rPr>
          <w:color w:val="000000"/>
          <w:bdr w:val="none" w:sz="0" w:space="0" w:color="auto" w:frame="1"/>
        </w:rPr>
        <w:fldChar w:fldCharType="begin"/>
      </w:r>
      <w:r w:rsidRPr="00437313">
        <w:rPr>
          <w:color w:val="000000"/>
          <w:bdr w:val="none" w:sz="0" w:space="0" w:color="auto" w:frame="1"/>
        </w:rPr>
        <w:instrText xml:space="preserve"> INCLUDEPICTURE "https://lh6.googleusercontent.com/qT0sRol53xTIfblWL00Irsu7BKU5hmk4Lo53jL4gHW4JveyIruU6zgr9BIZsJ1omgE7RjzmvYdmMyn3gTL92pRL71lXyVRm0YI161vHE7zePGld69zbqa98P-lcvIrygvsd09Hc" \* MERGEFORMATINET </w:instrText>
      </w:r>
      <w:r w:rsidRPr="00437313">
        <w:rPr>
          <w:color w:val="000000"/>
          <w:bdr w:val="none" w:sz="0" w:space="0" w:color="auto" w:frame="1"/>
        </w:rPr>
        <w:fldChar w:fldCharType="separate"/>
      </w:r>
      <w:r w:rsidRPr="00437313">
        <w:rPr>
          <w:noProof/>
          <w:color w:val="000000"/>
          <w:bdr w:val="none" w:sz="0" w:space="0" w:color="auto" w:frame="1"/>
        </w:rPr>
        <w:drawing>
          <wp:inline distT="0" distB="0" distL="0" distR="0" wp14:anchorId="6F57F55C" wp14:editId="1C6CCA54">
            <wp:extent cx="5940425" cy="1990725"/>
            <wp:effectExtent l="0" t="0" r="3175" b="3175"/>
            <wp:docPr id="259" name="Рисунок 259" descr="https://lh6.googleusercontent.com/qT0sRol53xTIfblWL00Irsu7BKU5hmk4Lo53jL4gHW4JveyIruU6zgr9BIZsJ1omgE7RjzmvYdmMyn3gTL92pRL71lXyVRm0YI161vHE7zePGld69zbqa98P-lcvIrygvsd09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qT0sRol53xTIfblWL00Irsu7BKU5hmk4Lo53jL4gHW4JveyIruU6zgr9BIZsJ1omgE7RjzmvYdmMyn3gTL92pRL71lXyVRm0YI161vHE7zePGld69zbqa98P-lcvIrygvsd09H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rPr>
          <w:color w:val="000000"/>
          <w:bdr w:val="none" w:sz="0" w:space="0" w:color="auto" w:frame="1"/>
        </w:rPr>
        <w:fldChar w:fldCharType="end"/>
      </w:r>
    </w:p>
    <w:p w14:paraId="58B6E152" w14:textId="56BC3A6F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14" w:name="_Ref44677543"/>
      <w:r w:rsidRPr="00437313">
        <w:rPr>
          <w:rFonts w:ascii="Times New Roman" w:hAnsi="Times New Roman" w:cs="Times New Roman"/>
        </w:rPr>
        <w:t xml:space="preserve">Рисунок </w:t>
      </w:r>
      <w:bookmarkEnd w:id="14"/>
      <w:r w:rsidR="0069589B">
        <w:rPr>
          <w:rFonts w:ascii="Times New Roman" w:hAnsi="Times New Roman" w:cs="Times New Roman"/>
        </w:rPr>
        <w:t>9</w:t>
      </w:r>
      <w:r w:rsidRPr="00437313">
        <w:rPr>
          <w:rFonts w:ascii="Times New Roman" w:hAnsi="Times New Roman" w:cs="Times New Roman"/>
        </w:rPr>
        <w:t xml:space="preserve"> - Схема работы приемника </w:t>
      </w:r>
    </w:p>
    <w:p w14:paraId="7AEEDA8E" w14:textId="77777777" w:rsidR="00437313" w:rsidRPr="00437313" w:rsidRDefault="00437313" w:rsidP="00437313">
      <w:pPr>
        <w:pStyle w:val="ae"/>
        <w:spacing w:before="0" w:beforeAutospacing="0" w:after="0" w:afterAutospacing="0"/>
        <w:ind w:firstLine="709"/>
        <w:jc w:val="both"/>
      </w:pPr>
      <w:r w:rsidRPr="00437313">
        <w:rPr>
          <w:rStyle w:val="a5"/>
          <w:rFonts w:ascii="Times New Roman" w:hAnsi="Times New Roman" w:cs="Times New Roman"/>
        </w:rPr>
        <w:lastRenderedPageBreak/>
        <w:t>Сигналы, принятые антенной, подаются на колебательный контур, в котором работает приёмник. Этот контур является преселектором (устройство, соединяющее антенну и приемник). После преселектора сигнал попадает в усилитель высокой частоты, затем, усиленный сигнал подается на смеситель. На смеситель так же подается сигнал с гетеродина (высокочастотного генератора). Антенна воспринимает сигналы со всех передатчиков, находящихся рядом, в смесителе происходит процесс первичной фильтрации сигнала. Из смесителя отфильтрованные сигналы поступают на селектор промежуточной частоты, который должен выбрать из всех полученных, сигнал нужного приёмника и подавить остальные. После этого сигнал проходит через усилитель промежуточной частоты и попадает на демодулятор-дискриминатор, где сигнал проходит обратную модуляции процедуру, когда принятого сигнала выделяется полезный сигнал. Затем он попадает на триггер Шмидта, формирующий необходимую амплитуду и крутизну PPM сигнала, а затем подается на декодер полётного контроллера.</w:t>
      </w:r>
    </w:p>
    <w:p w14:paraId="38437CA3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Перед рядовым пользователем встает вопрос: каким образом нужно подобрать, собрать и использовать коптер с максимальной продуктивностью, в том числе и дальностью полета. Как известно, сигнал радиопередатчика ограничен, и при необходимости использования коптера в удаленных районах, надо позаботиться об усилении сигнала. </w:t>
      </w:r>
    </w:p>
    <w:p w14:paraId="10114738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В этом нам помогут антенны усиления сигналов, ведь антенны для видеопередатчиков и приемников очень сильно влияют на радиус приема сигнала. </w:t>
      </w:r>
    </w:p>
    <w:p w14:paraId="01E5E632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15" w:name="_Toc48142272"/>
      <w:bookmarkStart w:id="16" w:name="_Toc48144163"/>
      <w:r w:rsidRPr="00437313">
        <w:rPr>
          <w:rFonts w:ascii="Times New Roman" w:hAnsi="Times New Roman" w:cs="Times New Roman"/>
        </w:rPr>
        <w:t>Устройство антенн:</w:t>
      </w:r>
      <w:bookmarkEnd w:id="15"/>
      <w:bookmarkEnd w:id="16"/>
    </w:p>
    <w:p w14:paraId="6BBCBE24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Активный элемент — проводник, передающий или принимающий сигнал;</w:t>
      </w:r>
    </w:p>
    <w:p w14:paraId="42D74AD7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Коаксиальный кабель — специальный кабель в оплетке для передачи сигнала между разъемом и активным элементов без вывода сигнала в эфир;</w:t>
      </w:r>
    </w:p>
    <w:p w14:paraId="585EE9E7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Разъем — используется для соединения антенны с приемником или передатчиком;</w:t>
      </w:r>
    </w:p>
    <w:p w14:paraId="4C402DEA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 xml:space="preserve">Поляризация: круговая и линейная. </w:t>
      </w:r>
    </w:p>
    <w:p w14:paraId="552E5288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В зависимости от поляризации сигнала существует 2 типа антенн: линейной и круговой поляризации.</w:t>
      </w:r>
    </w:p>
    <w:p w14:paraId="6D211427" w14:textId="77777777" w:rsidR="00437313" w:rsidRPr="00437313" w:rsidRDefault="00437313" w:rsidP="00437313">
      <w:pPr>
        <w:pStyle w:val="a8"/>
        <w:rPr>
          <w:rStyle w:val="a5"/>
          <w:rFonts w:ascii="Times New Roman" w:hAnsi="Times New Roman" w:cs="Times New Roman"/>
        </w:rPr>
      </w:pPr>
      <w:bookmarkStart w:id="17" w:name="_Toc48142273"/>
      <w:bookmarkStart w:id="18" w:name="_Toc48144164"/>
      <w:r w:rsidRPr="00437313">
        <w:rPr>
          <w:rFonts w:ascii="Times New Roman" w:hAnsi="Times New Roman" w:cs="Times New Roman"/>
        </w:rPr>
        <w:t>Антенны с линейной поляризацией</w:t>
      </w:r>
      <w:bookmarkEnd w:id="17"/>
      <w:bookmarkEnd w:id="18"/>
      <w:r w:rsidRPr="00437313">
        <w:rPr>
          <w:rFonts w:ascii="Times New Roman" w:hAnsi="Times New Roman" w:cs="Times New Roman"/>
        </w:rPr>
        <w:t xml:space="preserve"> </w:t>
      </w:r>
    </w:p>
    <w:p w14:paraId="290F19D3" w14:textId="452EAB7B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В этом случае сигнал колеблется горизонтально или вертикально, но только в одной из плоскостей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_Ref44678243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noProof/>
          <w:szCs w:val="24"/>
        </w:rPr>
        <w:t>1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69589B">
        <w:rPr>
          <w:rFonts w:ascii="Times New Roman" w:hAnsi="Times New Roman" w:cs="Times New Roman"/>
          <w:szCs w:val="24"/>
        </w:rPr>
        <w:t>0</w:t>
      </w:r>
      <w:r w:rsidRPr="00437313">
        <w:rPr>
          <w:rFonts w:ascii="Times New Roman" w:hAnsi="Times New Roman" w:cs="Times New Roman"/>
          <w:szCs w:val="24"/>
        </w:rPr>
        <w:t>).</w:t>
      </w:r>
    </w:p>
    <w:p w14:paraId="435E7EA8" w14:textId="77777777" w:rsidR="00437313" w:rsidRPr="00437313" w:rsidRDefault="00437313" w:rsidP="00437313">
      <w:pPr>
        <w:pStyle w:val="ad"/>
      </w:pPr>
      <w:r w:rsidRPr="00437313">
        <w:t> </w:t>
      </w:r>
      <w:r w:rsidRPr="00437313">
        <w:fldChar w:fldCharType="begin"/>
      </w:r>
      <w:r w:rsidRPr="00437313">
        <w:instrText xml:space="preserve"> INCLUDEPICTURE "https://lh5.googleusercontent.com/DiZXeOmQWDYiW_K3soPurwqHe7jTUn9LEVhgyG23Ns--lR4zG2qke0M6_Ho97SmFyw1Hv9DEENBGCQtafSpXNQq206vrmL9FV4gH4gtiyw32hMxl66s2sXyt7Ei335yjxvb4lUk" \* MERGEFORMATINET </w:instrText>
      </w:r>
      <w:r w:rsidRPr="00437313">
        <w:fldChar w:fldCharType="separate"/>
      </w:r>
      <w:r w:rsidRPr="00437313">
        <w:drawing>
          <wp:inline distT="0" distB="0" distL="0" distR="0" wp14:anchorId="149AAE64" wp14:editId="0D20FCCF">
            <wp:extent cx="3230880" cy="2268627"/>
            <wp:effectExtent l="0" t="0" r="0" b="5080"/>
            <wp:docPr id="258" name="Рисунок 258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80" cy="22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1B2DC60E" w14:textId="3A00522C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19" w:name="_Ref44678243"/>
      <w:r w:rsidRPr="00437313">
        <w:rPr>
          <w:rFonts w:ascii="Times New Roman" w:hAnsi="Times New Roman" w:cs="Times New Roman"/>
        </w:rPr>
        <w:t xml:space="preserve">Рисунок </w:t>
      </w:r>
      <w:r w:rsidRPr="00437313">
        <w:rPr>
          <w:rFonts w:ascii="Times New Roman" w:hAnsi="Times New Roman" w:cs="Times New Roman"/>
        </w:rPr>
        <w:fldChar w:fldCharType="begin"/>
      </w:r>
      <w:r w:rsidRPr="00437313">
        <w:rPr>
          <w:rFonts w:ascii="Times New Roman" w:hAnsi="Times New Roman" w:cs="Times New Roman"/>
        </w:rPr>
        <w:instrText xml:space="preserve"> SEQ Рисунок \* ARABIC </w:instrText>
      </w:r>
      <w:r w:rsidRPr="00437313">
        <w:rPr>
          <w:rFonts w:ascii="Times New Roman" w:hAnsi="Times New Roman" w:cs="Times New Roman"/>
        </w:rPr>
        <w:fldChar w:fldCharType="separate"/>
      </w:r>
      <w:r w:rsidRPr="00437313">
        <w:rPr>
          <w:rFonts w:ascii="Times New Roman" w:hAnsi="Times New Roman" w:cs="Times New Roman"/>
          <w:noProof/>
        </w:rPr>
        <w:t>1</w:t>
      </w:r>
      <w:r w:rsidRPr="00437313">
        <w:rPr>
          <w:rFonts w:ascii="Times New Roman" w:hAnsi="Times New Roman" w:cs="Times New Roman"/>
        </w:rPr>
        <w:fldChar w:fldCharType="end"/>
      </w:r>
      <w:bookmarkEnd w:id="19"/>
      <w:r w:rsidR="0069589B">
        <w:rPr>
          <w:rFonts w:ascii="Times New Roman" w:hAnsi="Times New Roman" w:cs="Times New Roman"/>
        </w:rPr>
        <w:t>0</w:t>
      </w:r>
      <w:r w:rsidRPr="00437313">
        <w:rPr>
          <w:rFonts w:ascii="Times New Roman" w:hAnsi="Times New Roman" w:cs="Times New Roman"/>
        </w:rPr>
        <w:t xml:space="preserve"> – Сигнал антенны линейной поляризации</w:t>
      </w:r>
    </w:p>
    <w:p w14:paraId="4613C474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lastRenderedPageBreak/>
        <w:t>Антенны линейной поляризации широко распространены из-за простоты конструкции. Эти антенны имеют малый размер, низкую цену, их легко ремонтировать и собирать.</w:t>
      </w:r>
    </w:p>
    <w:p w14:paraId="7F6466E9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 xml:space="preserve">Линейная поляризация отлично подходит для больших расстояний, т.к. вся энергия будет сосредоточена в одной плоскости. Это преимущество не всегда проявляется из-за многолучевого распространения сигнала. Для того чтобы получить максимальный уровень сигнала, антенны приемника и передатчика должны быть расположены параллельно, для получения максимального перекрытия сигнала. </w:t>
      </w:r>
    </w:p>
    <w:p w14:paraId="49CCF181" w14:textId="10CF3EA8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Монополь — это простейшая антенна линейной поляризации - коаксиальный кабель без оплетки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_Ref44678430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noProof/>
          <w:szCs w:val="24"/>
        </w:rPr>
        <w:t>1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69589B">
        <w:rPr>
          <w:rFonts w:ascii="Times New Roman" w:hAnsi="Times New Roman" w:cs="Times New Roman"/>
          <w:szCs w:val="24"/>
        </w:rPr>
        <w:t>1</w:t>
      </w:r>
      <w:r w:rsidRPr="00437313">
        <w:rPr>
          <w:rFonts w:ascii="Times New Roman" w:hAnsi="Times New Roman" w:cs="Times New Roman"/>
          <w:szCs w:val="24"/>
        </w:rPr>
        <w:t>). Чаще всего применяется в приемниках, т.к. она достаточно дешевая и легко ремонтируется. Однако, монополь не так эффективен, как диполь, т.к. рабочую частоту антенны составляет длина провода.</w:t>
      </w:r>
    </w:p>
    <w:p w14:paraId="5659BB40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"https://lh4.googleusercontent.com/oZln7WNVRxap3xC0w7t5-YrR77TFYJa4R9L6pvZ-sdarGMkfvRDQ0TKHo39C5WmTzMZQnoKdlHus75BV-mlgOi64rKG8XhgP76JwuHTHV8J8W23TMydmrKPbpbbFG7vaOkEose0" \* MERGEFORMATINET </w:instrText>
      </w:r>
      <w:r w:rsidRPr="00437313">
        <w:fldChar w:fldCharType="separate"/>
      </w:r>
      <w:r w:rsidRPr="00437313">
        <w:drawing>
          <wp:inline distT="0" distB="0" distL="0" distR="0" wp14:anchorId="458F59CE" wp14:editId="27750E0D">
            <wp:extent cx="5540375" cy="4020820"/>
            <wp:effectExtent l="0" t="0" r="0" b="0"/>
            <wp:docPr id="256" name="Рисунок 256" descr="WRT-MON Series Monopole Antenna - Linx | Mouser Российская Феде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RT-MON Series Monopole Antenna - Linx | Mouser Российская Федерац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4B717AD7" w14:textId="7063C09B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20" w:name="_Ref44678430"/>
      <w:r w:rsidRPr="00437313">
        <w:rPr>
          <w:rFonts w:ascii="Times New Roman" w:hAnsi="Times New Roman" w:cs="Times New Roman"/>
        </w:rPr>
        <w:t xml:space="preserve">Рисунок </w:t>
      </w:r>
      <w:r w:rsidRPr="00437313">
        <w:rPr>
          <w:rFonts w:ascii="Times New Roman" w:hAnsi="Times New Roman" w:cs="Times New Roman"/>
        </w:rPr>
        <w:fldChar w:fldCharType="begin"/>
      </w:r>
      <w:r w:rsidRPr="00437313">
        <w:rPr>
          <w:rFonts w:ascii="Times New Roman" w:hAnsi="Times New Roman" w:cs="Times New Roman"/>
        </w:rPr>
        <w:instrText xml:space="preserve"> SEQ Рисунок \* ARABIC </w:instrText>
      </w:r>
      <w:r w:rsidRPr="00437313">
        <w:rPr>
          <w:rFonts w:ascii="Times New Roman" w:hAnsi="Times New Roman" w:cs="Times New Roman"/>
        </w:rPr>
        <w:fldChar w:fldCharType="separate"/>
      </w:r>
      <w:r w:rsidRPr="00437313">
        <w:rPr>
          <w:rFonts w:ascii="Times New Roman" w:hAnsi="Times New Roman" w:cs="Times New Roman"/>
          <w:noProof/>
        </w:rPr>
        <w:t>1</w:t>
      </w:r>
      <w:r w:rsidRPr="00437313">
        <w:rPr>
          <w:rFonts w:ascii="Times New Roman" w:hAnsi="Times New Roman" w:cs="Times New Roman"/>
        </w:rPr>
        <w:fldChar w:fldCharType="end"/>
      </w:r>
      <w:bookmarkEnd w:id="20"/>
      <w:r w:rsidR="0069589B">
        <w:rPr>
          <w:rFonts w:ascii="Times New Roman" w:hAnsi="Times New Roman" w:cs="Times New Roman"/>
        </w:rPr>
        <w:t>1</w:t>
      </w:r>
      <w:r w:rsidRPr="00437313">
        <w:rPr>
          <w:rFonts w:ascii="Times New Roman" w:hAnsi="Times New Roman" w:cs="Times New Roman"/>
        </w:rPr>
        <w:t xml:space="preserve"> – Монополь </w:t>
      </w:r>
    </w:p>
    <w:p w14:paraId="5B8255DB" w14:textId="579C6B25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Диполь — это легкий и устойчивый к повреждениям вид антенн, похожий по своему устройству на монополи, однако имеющий заземленную гильзу под активным элементом. Эта гильза может значительно улучшить характеристики антенны (рисунок 1</w:t>
      </w:r>
      <w:r w:rsidR="0069589B">
        <w:rPr>
          <w:rFonts w:ascii="Times New Roman" w:hAnsi="Times New Roman" w:cs="Times New Roman"/>
          <w:szCs w:val="24"/>
        </w:rPr>
        <w:t>2</w:t>
      </w:r>
      <w:r w:rsidRPr="00437313">
        <w:rPr>
          <w:rFonts w:ascii="Times New Roman" w:hAnsi="Times New Roman" w:cs="Times New Roman"/>
          <w:szCs w:val="24"/>
        </w:rPr>
        <w:t>).</w:t>
      </w:r>
    </w:p>
    <w:p w14:paraId="3224A4E6" w14:textId="77777777" w:rsidR="00437313" w:rsidRPr="00437313" w:rsidRDefault="00437313" w:rsidP="00437313">
      <w:pPr>
        <w:pStyle w:val="ad"/>
      </w:pPr>
      <w:r w:rsidRPr="00437313">
        <w:lastRenderedPageBreak/>
        <w:fldChar w:fldCharType="begin"/>
      </w:r>
      <w:r w:rsidRPr="00437313">
        <w:instrText xml:space="preserve"> INCLUDEPICTURE "https://lh3.googleusercontent.com/cQcctF5IpM91zzqwJZzIWB3mTj7RZ-cQr5bT-0jK8xKCO2emG3Ol5kwLHa9HRZk29FdlLFF-KEjYngs73Tpxe7i1NUkhXHnVUhZPgaAmchmn67aJBvMeSvpPnye7oxrJWsYVnH8" \* MERGEFORMATINET </w:instrText>
      </w:r>
      <w:r w:rsidRPr="00437313">
        <w:fldChar w:fldCharType="separate"/>
      </w:r>
      <w:r w:rsidRPr="00437313">
        <w:drawing>
          <wp:inline distT="0" distB="0" distL="0" distR="0" wp14:anchorId="50A8D6DF" wp14:editId="78481428">
            <wp:extent cx="4561840" cy="2558731"/>
            <wp:effectExtent l="0" t="0" r="0" b="0"/>
            <wp:docPr id="255" name="Рисунок 255" descr="https://blog.rcdetails.info/wp-content/uploads/2018/09/dipole-antenna-inside-fpv-video-transmitter-5-8ghz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log.rcdetails.info/wp-content/uploads/2018/09/dipole-antenna-inside-fpv-video-transmitter-5-8ghz-1024x5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64" cy="25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42D6EC70" w14:textId="43381988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r w:rsidRPr="00437313">
        <w:rPr>
          <w:rFonts w:ascii="Times New Roman" w:hAnsi="Times New Roman" w:cs="Times New Roman"/>
        </w:rPr>
        <w:t xml:space="preserve">Рисунок </w:t>
      </w:r>
      <w:r w:rsidRPr="00437313">
        <w:rPr>
          <w:rFonts w:ascii="Times New Roman" w:hAnsi="Times New Roman" w:cs="Times New Roman"/>
        </w:rPr>
        <w:fldChar w:fldCharType="begin"/>
      </w:r>
      <w:r w:rsidRPr="00437313">
        <w:rPr>
          <w:rFonts w:ascii="Times New Roman" w:hAnsi="Times New Roman" w:cs="Times New Roman"/>
        </w:rPr>
        <w:instrText xml:space="preserve"> SEQ Рисунок \* ARABIC </w:instrText>
      </w:r>
      <w:r w:rsidRPr="00437313">
        <w:rPr>
          <w:rFonts w:ascii="Times New Roman" w:hAnsi="Times New Roman" w:cs="Times New Roman"/>
        </w:rPr>
        <w:fldChar w:fldCharType="separate"/>
      </w:r>
      <w:r w:rsidRPr="00437313">
        <w:rPr>
          <w:rFonts w:ascii="Times New Roman" w:hAnsi="Times New Roman" w:cs="Times New Roman"/>
          <w:noProof/>
        </w:rPr>
        <w:t>1</w:t>
      </w:r>
      <w:r w:rsidRPr="00437313">
        <w:rPr>
          <w:rFonts w:ascii="Times New Roman" w:hAnsi="Times New Roman" w:cs="Times New Roman"/>
        </w:rPr>
        <w:fldChar w:fldCharType="end"/>
      </w:r>
      <w:r w:rsidR="0069589B">
        <w:rPr>
          <w:rFonts w:ascii="Times New Roman" w:hAnsi="Times New Roman" w:cs="Times New Roman"/>
        </w:rPr>
        <w:t>2</w:t>
      </w:r>
      <w:r w:rsidRPr="00437313">
        <w:rPr>
          <w:rFonts w:ascii="Times New Roman" w:hAnsi="Times New Roman" w:cs="Times New Roman"/>
        </w:rPr>
        <w:t xml:space="preserve"> – Диполь </w:t>
      </w:r>
    </w:p>
    <w:p w14:paraId="4A395935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21" w:name="_Toc48142274"/>
      <w:bookmarkStart w:id="22" w:name="_Toc48144165"/>
      <w:r w:rsidRPr="00437313">
        <w:rPr>
          <w:rFonts w:ascii="Times New Roman" w:hAnsi="Times New Roman" w:cs="Times New Roman"/>
        </w:rPr>
        <w:t>Антенны с круговой поляризацией</w:t>
      </w:r>
      <w:bookmarkEnd w:id="21"/>
      <w:bookmarkEnd w:id="22"/>
    </w:p>
    <w:p w14:paraId="15201BE6" w14:textId="42221726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При круговой поляризации сигнал распространяется в обоих плоскостях (в вертикальной и горизонтальной) со сдвигом фазы на 90 градусов. Его еще представляют в виде штопора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_Ref44678850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noProof/>
          <w:szCs w:val="24"/>
        </w:rPr>
        <w:t>1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69589B">
        <w:rPr>
          <w:rFonts w:ascii="Times New Roman" w:hAnsi="Times New Roman" w:cs="Times New Roman"/>
          <w:szCs w:val="24"/>
        </w:rPr>
        <w:t>3</w:t>
      </w:r>
      <w:r w:rsidRPr="00437313">
        <w:rPr>
          <w:rFonts w:ascii="Times New Roman" w:hAnsi="Times New Roman" w:cs="Times New Roman"/>
          <w:szCs w:val="24"/>
        </w:rPr>
        <w:t>). Как и антенны линейной поляризации имеет несколько разновидностей.</w:t>
      </w:r>
    </w:p>
    <w:p w14:paraId="0BDB11A3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"https://lh3.googleusercontent.com/h8OdMS3tdPvmfMzjnr1RcRG1BKtJJDjyNpab2YpnRm9R8W9GT3RAPUdenl5160mHSSRNY5hFGzsDxRMMt6UCTB8dWQJYc6ePsQ_BbFAQFb8TFyh4nShjTHiW4c7byov0rQx-q5Y" \* MERGEFORMATINET </w:instrText>
      </w:r>
      <w:r w:rsidRPr="00437313">
        <w:fldChar w:fldCharType="separate"/>
      </w:r>
      <w:r w:rsidRPr="00437313">
        <w:drawing>
          <wp:inline distT="0" distB="0" distL="0" distR="0" wp14:anchorId="003A38FF" wp14:editId="54A948DB">
            <wp:extent cx="4436211" cy="3129280"/>
            <wp:effectExtent l="0" t="0" r="0" b="0"/>
            <wp:docPr id="254" name="Рисунок 254" descr="p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50" cy="31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6E404DD7" w14:textId="27ADDCED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23" w:name="_Ref44678850"/>
      <w:r w:rsidRPr="00437313">
        <w:rPr>
          <w:rFonts w:ascii="Times New Roman" w:hAnsi="Times New Roman" w:cs="Times New Roman"/>
        </w:rPr>
        <w:t xml:space="preserve">Рисунок </w:t>
      </w:r>
      <w:r w:rsidRPr="00437313">
        <w:rPr>
          <w:rFonts w:ascii="Times New Roman" w:hAnsi="Times New Roman" w:cs="Times New Roman"/>
        </w:rPr>
        <w:fldChar w:fldCharType="begin"/>
      </w:r>
      <w:r w:rsidRPr="00437313">
        <w:rPr>
          <w:rFonts w:ascii="Times New Roman" w:hAnsi="Times New Roman" w:cs="Times New Roman"/>
        </w:rPr>
        <w:instrText xml:space="preserve"> SEQ Рисунок \* ARABIC </w:instrText>
      </w:r>
      <w:r w:rsidRPr="00437313">
        <w:rPr>
          <w:rFonts w:ascii="Times New Roman" w:hAnsi="Times New Roman" w:cs="Times New Roman"/>
        </w:rPr>
        <w:fldChar w:fldCharType="separate"/>
      </w:r>
      <w:r w:rsidRPr="00437313">
        <w:rPr>
          <w:rFonts w:ascii="Times New Roman" w:hAnsi="Times New Roman" w:cs="Times New Roman"/>
          <w:noProof/>
        </w:rPr>
        <w:t>1</w:t>
      </w:r>
      <w:r w:rsidRPr="00437313">
        <w:rPr>
          <w:rFonts w:ascii="Times New Roman" w:hAnsi="Times New Roman" w:cs="Times New Roman"/>
        </w:rPr>
        <w:fldChar w:fldCharType="end"/>
      </w:r>
      <w:bookmarkEnd w:id="23"/>
      <w:r w:rsidR="0069589B">
        <w:rPr>
          <w:rFonts w:ascii="Times New Roman" w:hAnsi="Times New Roman" w:cs="Times New Roman"/>
        </w:rPr>
        <w:t>3</w:t>
      </w:r>
      <w:r w:rsidRPr="00437313">
        <w:rPr>
          <w:rFonts w:ascii="Times New Roman" w:hAnsi="Times New Roman" w:cs="Times New Roman"/>
        </w:rPr>
        <w:t xml:space="preserve"> - Сигнал антенны круговой поляризации</w:t>
      </w:r>
    </w:p>
    <w:p w14:paraId="33F710B7" w14:textId="3875689A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Четырехлепестковый клевер (Skew-Planar Wheel antenna) — антенна круговой поляризации, имеющая отличную устойчивость к отраженным сигналам. Используется там, где аэродинамическое сопротивление не критично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_Ref44679065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noProof/>
          <w:szCs w:val="24"/>
        </w:rPr>
        <w:t>1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69589B">
        <w:rPr>
          <w:rFonts w:ascii="Times New Roman" w:hAnsi="Times New Roman" w:cs="Times New Roman"/>
          <w:szCs w:val="24"/>
        </w:rPr>
        <w:t>4</w:t>
      </w:r>
      <w:r w:rsidRPr="00437313">
        <w:rPr>
          <w:rFonts w:ascii="Times New Roman" w:hAnsi="Times New Roman" w:cs="Times New Roman"/>
          <w:szCs w:val="24"/>
        </w:rPr>
        <w:t>). Как правило клевер монтируют на приемник, однако этот вид антенны можно поставить и на передатчик.</w:t>
      </w:r>
    </w:p>
    <w:p w14:paraId="28490DA1" w14:textId="77777777" w:rsidR="00437313" w:rsidRPr="00437313" w:rsidRDefault="00437313" w:rsidP="00437313">
      <w:pPr>
        <w:pStyle w:val="ad"/>
      </w:pPr>
      <w:r w:rsidRPr="00437313">
        <w:lastRenderedPageBreak/>
        <w:fldChar w:fldCharType="begin"/>
      </w:r>
      <w:r w:rsidRPr="00437313">
        <w:instrText xml:space="preserve"> INCLUDEPICTURE "https://lh6.googleusercontent.com/jzJ_S55ZJq2pSLWp1bIPN9kerTwU2bwYMm9NyYMq3YVr7OiQQdNrLDl5wpQoyiWOm5ItLxD_c852nMpL6bRgGuHB8mBQcka0n5gGTHlZUo4Ts1bp_HqoIXflFVXmLMje0dSFBtc" \* MERGEFORMATINET </w:instrText>
      </w:r>
      <w:r w:rsidRPr="00437313">
        <w:fldChar w:fldCharType="separate"/>
      </w:r>
      <w:r w:rsidRPr="00437313">
        <w:drawing>
          <wp:inline distT="0" distB="0" distL="0" distR="0" wp14:anchorId="7D5CD891" wp14:editId="6DED2730">
            <wp:extent cx="3657600" cy="2433955"/>
            <wp:effectExtent l="0" t="0" r="0" b="4445"/>
            <wp:docPr id="252" name="Рисунок 252" descr="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ed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159CA877" w14:textId="75CA877E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24" w:name="_Ref44679065"/>
      <w:r w:rsidRPr="00437313">
        <w:rPr>
          <w:rFonts w:ascii="Times New Roman" w:hAnsi="Times New Roman" w:cs="Times New Roman"/>
        </w:rPr>
        <w:t xml:space="preserve">Рисунок </w:t>
      </w:r>
      <w:r w:rsidRPr="00437313">
        <w:rPr>
          <w:rFonts w:ascii="Times New Roman" w:hAnsi="Times New Roman" w:cs="Times New Roman"/>
        </w:rPr>
        <w:fldChar w:fldCharType="begin"/>
      </w:r>
      <w:r w:rsidRPr="00437313">
        <w:rPr>
          <w:rFonts w:ascii="Times New Roman" w:hAnsi="Times New Roman" w:cs="Times New Roman"/>
        </w:rPr>
        <w:instrText xml:space="preserve"> SEQ Рисунок \* ARABIC </w:instrText>
      </w:r>
      <w:r w:rsidRPr="00437313">
        <w:rPr>
          <w:rFonts w:ascii="Times New Roman" w:hAnsi="Times New Roman" w:cs="Times New Roman"/>
        </w:rPr>
        <w:fldChar w:fldCharType="separate"/>
      </w:r>
      <w:r w:rsidRPr="00437313">
        <w:rPr>
          <w:rFonts w:ascii="Times New Roman" w:hAnsi="Times New Roman" w:cs="Times New Roman"/>
          <w:noProof/>
        </w:rPr>
        <w:t>1</w:t>
      </w:r>
      <w:r w:rsidRPr="00437313">
        <w:rPr>
          <w:rFonts w:ascii="Times New Roman" w:hAnsi="Times New Roman" w:cs="Times New Roman"/>
        </w:rPr>
        <w:fldChar w:fldCharType="end"/>
      </w:r>
      <w:bookmarkEnd w:id="24"/>
      <w:r w:rsidR="0069589B">
        <w:rPr>
          <w:rFonts w:ascii="Times New Roman" w:hAnsi="Times New Roman" w:cs="Times New Roman"/>
        </w:rPr>
        <w:t>4</w:t>
      </w:r>
      <w:r w:rsidRPr="00437313">
        <w:rPr>
          <w:rFonts w:ascii="Times New Roman" w:hAnsi="Times New Roman" w:cs="Times New Roman"/>
        </w:rPr>
        <w:t xml:space="preserve"> - Четырехлепестковый клевер </w:t>
      </w:r>
    </w:p>
    <w:p w14:paraId="35F7A1F1" w14:textId="531EE841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Трехлепестковый клевер (The Cloverleaf antenna) — обычно используется на передатчиках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_Ref44679143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noProof/>
          <w:szCs w:val="24"/>
        </w:rPr>
        <w:t>1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69589B">
        <w:rPr>
          <w:rFonts w:ascii="Times New Roman" w:hAnsi="Times New Roman" w:cs="Times New Roman"/>
          <w:szCs w:val="24"/>
        </w:rPr>
        <w:t>5</w:t>
      </w:r>
      <w:r w:rsidRPr="00437313">
        <w:rPr>
          <w:rFonts w:ascii="Times New Roman" w:hAnsi="Times New Roman" w:cs="Times New Roman"/>
          <w:szCs w:val="24"/>
        </w:rPr>
        <w:t>). Можно комбинировать с четырехлепестковым для увеличения радиуса приема и улучшения качества сигнала.</w:t>
      </w:r>
    </w:p>
    <w:p w14:paraId="780C63AD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"https://lh4.googleusercontent.com/S4i2EcYAc-E92B946DrjhTFU_T3IZtmKicBWVx17z2D0yE8Bo5rsuJwvJ0znWwnMcbVhFVTgoVMgnP-e5d9xeYx4SZBo4fp4HLf6ACrr_4nhEsz9jgjfQevcCMfJcMYVp5Pxmwc" \* MERGEFORMATINET </w:instrText>
      </w:r>
      <w:r w:rsidRPr="00437313">
        <w:fldChar w:fldCharType="separate"/>
      </w:r>
      <w:r w:rsidRPr="00437313">
        <w:drawing>
          <wp:inline distT="0" distB="0" distL="0" distR="0" wp14:anchorId="3E0547A9" wp14:editId="6B9AF589">
            <wp:extent cx="2675890" cy="2837180"/>
            <wp:effectExtent l="0" t="0" r="3810" b="0"/>
            <wp:docPr id="251" name="Рисунок 251" descr="cloverleaf-antenna-wire-solderi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loverleaf-antenna-wire-soldering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0E58EED8" w14:textId="246204B4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25" w:name="_Ref44679143"/>
      <w:r w:rsidRPr="00437313">
        <w:rPr>
          <w:rFonts w:ascii="Times New Roman" w:hAnsi="Times New Roman" w:cs="Times New Roman"/>
        </w:rPr>
        <w:t xml:space="preserve">Рисунок </w:t>
      </w:r>
      <w:r w:rsidRPr="00437313">
        <w:rPr>
          <w:rFonts w:ascii="Times New Roman" w:hAnsi="Times New Roman" w:cs="Times New Roman"/>
        </w:rPr>
        <w:fldChar w:fldCharType="begin"/>
      </w:r>
      <w:r w:rsidRPr="00437313">
        <w:rPr>
          <w:rFonts w:ascii="Times New Roman" w:hAnsi="Times New Roman" w:cs="Times New Roman"/>
        </w:rPr>
        <w:instrText xml:space="preserve"> SEQ Рисунок \* ARABIC </w:instrText>
      </w:r>
      <w:r w:rsidRPr="00437313">
        <w:rPr>
          <w:rFonts w:ascii="Times New Roman" w:hAnsi="Times New Roman" w:cs="Times New Roman"/>
        </w:rPr>
        <w:fldChar w:fldCharType="separate"/>
      </w:r>
      <w:r w:rsidRPr="00437313">
        <w:rPr>
          <w:rFonts w:ascii="Times New Roman" w:hAnsi="Times New Roman" w:cs="Times New Roman"/>
          <w:noProof/>
        </w:rPr>
        <w:t>1</w:t>
      </w:r>
      <w:r w:rsidRPr="00437313">
        <w:rPr>
          <w:rFonts w:ascii="Times New Roman" w:hAnsi="Times New Roman" w:cs="Times New Roman"/>
        </w:rPr>
        <w:fldChar w:fldCharType="end"/>
      </w:r>
      <w:bookmarkEnd w:id="25"/>
      <w:r w:rsidR="0069589B">
        <w:rPr>
          <w:rFonts w:ascii="Times New Roman" w:hAnsi="Times New Roman" w:cs="Times New Roman"/>
        </w:rPr>
        <w:t>5</w:t>
      </w:r>
      <w:r w:rsidRPr="00437313">
        <w:rPr>
          <w:rFonts w:ascii="Times New Roman" w:hAnsi="Times New Roman" w:cs="Times New Roman"/>
        </w:rPr>
        <w:t xml:space="preserve"> - Трехлепестковый клевер </w:t>
      </w:r>
    </w:p>
    <w:p w14:paraId="04CF85DA" w14:textId="5F5B35B2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 xml:space="preserve">Пагода — довольно новый тип антенн. Это ненаправленная антенна с круговой поляризацией. Уникальный дизайн и используемый материал (текстолит) делает её очень прочной (рисунок 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_Ref44679235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noProof/>
          <w:szCs w:val="24"/>
        </w:rPr>
        <w:t>16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Pr="00437313">
        <w:rPr>
          <w:rFonts w:ascii="Times New Roman" w:hAnsi="Times New Roman" w:cs="Times New Roman"/>
          <w:szCs w:val="24"/>
        </w:rPr>
        <w:t>).</w:t>
      </w:r>
    </w:p>
    <w:p w14:paraId="284EA435" w14:textId="77777777" w:rsidR="00437313" w:rsidRPr="00437313" w:rsidRDefault="00437313" w:rsidP="00437313">
      <w:pPr>
        <w:pStyle w:val="ad"/>
      </w:pPr>
      <w:r w:rsidRPr="00437313">
        <w:lastRenderedPageBreak/>
        <w:fldChar w:fldCharType="begin"/>
      </w:r>
      <w:r w:rsidRPr="00437313">
        <w:instrText xml:space="preserve"> INCLUDEPICTURE "https://lh4.googleusercontent.com/NY63RD1YGvtvY5UFHyMHmKiWseCjapvCDd3X4cTIHfm2faURo6D6oLLVqqZOpZRclLYeJ8GGnasua_WuudGLbQIsWKaSx8PCxWKyHA8nda45g0ZMa4FlRr3iH7u-nTq69xsg_UY" \* MERGEFORMATINET </w:instrText>
      </w:r>
      <w:r w:rsidRPr="00437313">
        <w:fldChar w:fldCharType="separate"/>
      </w:r>
      <w:r w:rsidRPr="00437313">
        <w:drawing>
          <wp:inline distT="0" distB="0" distL="0" distR="0" wp14:anchorId="32CA6C20" wp14:editId="1AA2DC12">
            <wp:extent cx="2966720" cy="2218761"/>
            <wp:effectExtent l="0" t="0" r="5080" b="3810"/>
            <wp:docPr id="250" name="Рисунок 250" descr="Антенна Foxeer Pagoda Pro 5.8ГГц RP-SMA (оранжевая) | Купи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нтенна Foxeer Pagoda Pro 5.8ГГц RP-SMA (оранжевая) | Купить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41" cy="222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6BFE5EF1" w14:textId="4927D25E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26" w:name="_Ref44679235"/>
      <w:r w:rsidRPr="00437313">
        <w:rPr>
          <w:rFonts w:ascii="Times New Roman" w:hAnsi="Times New Roman" w:cs="Times New Roman"/>
        </w:rPr>
        <w:t xml:space="preserve">Рисунок </w:t>
      </w:r>
      <w:r w:rsidRPr="00437313">
        <w:rPr>
          <w:rFonts w:ascii="Times New Roman" w:hAnsi="Times New Roman" w:cs="Times New Roman"/>
        </w:rPr>
        <w:fldChar w:fldCharType="begin"/>
      </w:r>
      <w:r w:rsidRPr="00437313">
        <w:rPr>
          <w:rFonts w:ascii="Times New Roman" w:hAnsi="Times New Roman" w:cs="Times New Roman"/>
        </w:rPr>
        <w:instrText xml:space="preserve"> SEQ Рисунок \* ARABIC </w:instrText>
      </w:r>
      <w:r w:rsidRPr="00437313">
        <w:rPr>
          <w:rFonts w:ascii="Times New Roman" w:hAnsi="Times New Roman" w:cs="Times New Roman"/>
        </w:rPr>
        <w:fldChar w:fldCharType="separate"/>
      </w:r>
      <w:r w:rsidRPr="00437313">
        <w:rPr>
          <w:rFonts w:ascii="Times New Roman" w:hAnsi="Times New Roman" w:cs="Times New Roman"/>
          <w:noProof/>
        </w:rPr>
        <w:t>16</w:t>
      </w:r>
      <w:r w:rsidRPr="00437313">
        <w:rPr>
          <w:rFonts w:ascii="Times New Roman" w:hAnsi="Times New Roman" w:cs="Times New Roman"/>
        </w:rPr>
        <w:fldChar w:fldCharType="end"/>
      </w:r>
      <w:bookmarkEnd w:id="26"/>
      <w:r w:rsidRPr="00437313">
        <w:rPr>
          <w:rFonts w:ascii="Times New Roman" w:hAnsi="Times New Roman" w:cs="Times New Roman"/>
        </w:rPr>
        <w:t xml:space="preserve"> – Пагода </w:t>
      </w:r>
    </w:p>
    <w:p w14:paraId="188D2DA7" w14:textId="77777777" w:rsidR="00437313" w:rsidRPr="00437313" w:rsidRDefault="00437313" w:rsidP="00437313">
      <w:pPr>
        <w:pStyle w:val="ae"/>
        <w:spacing w:before="120" w:beforeAutospacing="0" w:after="0" w:afterAutospacing="0"/>
        <w:ind w:firstLine="709"/>
        <w:jc w:val="both"/>
      </w:pPr>
    </w:p>
    <w:p w14:paraId="7B1D1AEF" w14:textId="315D5686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 xml:space="preserve"> Хеликс (спиралька) — это направленная антенна с круговой поляризацией, имеющая в своей конструкции пружинку. Спиральная антенна может иметь очень большой коэффициент усиления, усиление зависит от числа витков. Спиральная антенна незаменим в случае, когда необходимо многолучевое распространение сигнала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_Ref44679370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noProof/>
          <w:szCs w:val="24"/>
        </w:rPr>
        <w:t>1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69589B">
        <w:rPr>
          <w:rFonts w:ascii="Times New Roman" w:hAnsi="Times New Roman" w:cs="Times New Roman"/>
          <w:szCs w:val="24"/>
        </w:rPr>
        <w:t>7</w:t>
      </w:r>
      <w:r w:rsidRPr="00437313">
        <w:rPr>
          <w:rFonts w:ascii="Times New Roman" w:hAnsi="Times New Roman" w:cs="Times New Roman"/>
          <w:szCs w:val="24"/>
        </w:rPr>
        <w:t>).</w:t>
      </w:r>
    </w:p>
    <w:p w14:paraId="269F36AA" w14:textId="77777777" w:rsidR="00437313" w:rsidRPr="00437313" w:rsidRDefault="00437313" w:rsidP="00437313">
      <w:pPr>
        <w:pStyle w:val="ae"/>
        <w:spacing w:before="120" w:beforeAutospacing="0" w:after="120" w:afterAutospacing="0"/>
        <w:jc w:val="center"/>
      </w:pPr>
      <w:r w:rsidRPr="00437313">
        <w:rPr>
          <w:color w:val="000000"/>
          <w:bdr w:val="none" w:sz="0" w:space="0" w:color="auto" w:frame="1"/>
        </w:rPr>
        <w:fldChar w:fldCharType="begin"/>
      </w:r>
      <w:r w:rsidRPr="00437313">
        <w:rPr>
          <w:color w:val="000000"/>
          <w:bdr w:val="none" w:sz="0" w:space="0" w:color="auto" w:frame="1"/>
        </w:rPr>
        <w:instrText xml:space="preserve"> INCLUDEPICTURE "https://lh4.googleusercontent.com/yp-RCys5SPJ6FyxE0brAsw_YgWzsvekKbr8-EKQuUKMeRe51IHhJdFQtxz1IP3r577a5Eg-zx3ngP_6-qJPoZflDV6yf5IaNWHgH_r-s7wmrn-G6RVhwomssd9aLaDunhqCi6ZU" \* MERGEFORMATINET </w:instrText>
      </w:r>
      <w:r w:rsidRPr="00437313">
        <w:rPr>
          <w:color w:val="000000"/>
          <w:bdr w:val="none" w:sz="0" w:space="0" w:color="auto" w:frame="1"/>
        </w:rPr>
        <w:fldChar w:fldCharType="separate"/>
      </w:r>
      <w:r w:rsidRPr="00437313">
        <w:rPr>
          <w:noProof/>
          <w:color w:val="000000"/>
          <w:bdr w:val="none" w:sz="0" w:space="0" w:color="auto" w:frame="1"/>
        </w:rPr>
        <w:drawing>
          <wp:inline distT="0" distB="0" distL="0" distR="0" wp14:anchorId="74E16D36" wp14:editId="0727A62F">
            <wp:extent cx="3037840" cy="3037840"/>
            <wp:effectExtent l="0" t="0" r="0" b="0"/>
            <wp:docPr id="249" name="Рисунок 249" descr="طراحی آنتن – شرکت مبین صنعت معرا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طراحی آنتن – شرکت مبین صنعت معراج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rPr>
          <w:color w:val="000000"/>
          <w:bdr w:val="none" w:sz="0" w:space="0" w:color="auto" w:frame="1"/>
        </w:rPr>
        <w:fldChar w:fldCharType="end"/>
      </w:r>
    </w:p>
    <w:p w14:paraId="4500EAB4" w14:textId="39DA9422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27" w:name="_Ref44679370"/>
      <w:r w:rsidRPr="00437313">
        <w:rPr>
          <w:rFonts w:ascii="Times New Roman" w:hAnsi="Times New Roman" w:cs="Times New Roman"/>
        </w:rPr>
        <w:t xml:space="preserve">Рисунок </w:t>
      </w:r>
      <w:r w:rsidRPr="00437313">
        <w:rPr>
          <w:rFonts w:ascii="Times New Roman" w:hAnsi="Times New Roman" w:cs="Times New Roman"/>
        </w:rPr>
        <w:fldChar w:fldCharType="begin"/>
      </w:r>
      <w:r w:rsidRPr="00437313">
        <w:rPr>
          <w:rFonts w:ascii="Times New Roman" w:hAnsi="Times New Roman" w:cs="Times New Roman"/>
        </w:rPr>
        <w:instrText xml:space="preserve"> SEQ Рисунок \* ARABIC </w:instrText>
      </w:r>
      <w:r w:rsidRPr="00437313">
        <w:rPr>
          <w:rFonts w:ascii="Times New Roman" w:hAnsi="Times New Roman" w:cs="Times New Roman"/>
        </w:rPr>
        <w:fldChar w:fldCharType="separate"/>
      </w:r>
      <w:r w:rsidRPr="00437313">
        <w:rPr>
          <w:rFonts w:ascii="Times New Roman" w:hAnsi="Times New Roman" w:cs="Times New Roman"/>
          <w:noProof/>
        </w:rPr>
        <w:t>1</w:t>
      </w:r>
      <w:r w:rsidRPr="00437313">
        <w:rPr>
          <w:rFonts w:ascii="Times New Roman" w:hAnsi="Times New Roman" w:cs="Times New Roman"/>
        </w:rPr>
        <w:fldChar w:fldCharType="end"/>
      </w:r>
      <w:bookmarkEnd w:id="27"/>
      <w:r w:rsidR="0069589B">
        <w:rPr>
          <w:rFonts w:ascii="Times New Roman" w:hAnsi="Times New Roman" w:cs="Times New Roman"/>
        </w:rPr>
        <w:t>7</w:t>
      </w:r>
      <w:r w:rsidRPr="00437313">
        <w:rPr>
          <w:rFonts w:ascii="Times New Roman" w:hAnsi="Times New Roman" w:cs="Times New Roman"/>
        </w:rPr>
        <w:t xml:space="preserve"> – Хеликс </w:t>
      </w:r>
    </w:p>
    <w:p w14:paraId="4F38D827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Патчи — это тоже направленные антенны, они бывают как с линейной, так и с круговой поляризацией. По сравнению с хеликсом, у них более широкий луч, но меньший размер.</w:t>
      </w:r>
    </w:p>
    <w:p w14:paraId="52C92510" w14:textId="77777777" w:rsidR="00437313" w:rsidRPr="00437313" w:rsidRDefault="00437313" w:rsidP="00437313">
      <w:pPr>
        <w:pStyle w:val="ad"/>
      </w:pPr>
      <w:r w:rsidRPr="00437313">
        <w:lastRenderedPageBreak/>
        <w:fldChar w:fldCharType="begin"/>
      </w:r>
      <w:r w:rsidRPr="00437313">
        <w:instrText xml:space="preserve"> INCLUDEPICTURE "https://lh4.googleusercontent.com/15XL6t_Fz2bEtDSkrvi4_IjgIXLfS3aDYSFeoW4zCgFm5bnskMps2a0KaY0B46KVlv2YlDlhWhKZhBfEDK9We_hT54p9-2VkvjFPb-yXxIOxZfxjcJkTybMIwapodxwNKoF5Puo" \* MERGEFORMATINET </w:instrText>
      </w:r>
      <w:r w:rsidRPr="00437313">
        <w:fldChar w:fldCharType="separate"/>
      </w:r>
      <w:r w:rsidRPr="00437313">
        <w:drawing>
          <wp:inline distT="0" distB="0" distL="0" distR="0" wp14:anchorId="171F0C67" wp14:editId="1D2B8F28">
            <wp:extent cx="3129280" cy="2424509"/>
            <wp:effectExtent l="0" t="0" r="0" b="1270"/>
            <wp:docPr id="248" name="Рисунок 248" descr="Патч-антенна, изготовление и практика — Паркфла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атч-антенна, изготовление и практика — Паркфлае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81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099FA8F0" w14:textId="2C266CDE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r w:rsidRPr="00437313">
        <w:rPr>
          <w:rFonts w:ascii="Times New Roman" w:hAnsi="Times New Roman" w:cs="Times New Roman"/>
        </w:rPr>
        <w:t xml:space="preserve">Рисунок </w:t>
      </w:r>
      <w:r w:rsidR="002F7B14">
        <w:rPr>
          <w:rFonts w:ascii="Times New Roman" w:hAnsi="Times New Roman" w:cs="Times New Roman"/>
        </w:rPr>
        <w:t>18</w:t>
      </w:r>
      <w:r w:rsidRPr="00437313">
        <w:rPr>
          <w:rFonts w:ascii="Times New Roman" w:hAnsi="Times New Roman" w:cs="Times New Roman"/>
        </w:rPr>
        <w:t xml:space="preserve"> – Патч </w:t>
      </w:r>
    </w:p>
    <w:p w14:paraId="4D20B5A9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Сигнал с круговой поляризацией всегда попадает на антенну, независимо от угла между антенной на коптере и на приемнике. Именно поэтому антенны с круговой поляризацией приоритетны для полетов в FPV режиме.</w:t>
      </w:r>
    </w:p>
    <w:p w14:paraId="7AE5F041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Главное достоинство антенн с круговой поляризацией — возможность не принимать отраженный сигнал. Многолучевое распространение сигнала — главная причина плохого качества видео (изменение цвета, помехи, двоение и т.п.). Так бывает, когда сигнал отражается от объектов и приходит с другой фазой, при этом смешиваясь с основным сигналом.</w:t>
      </w:r>
    </w:p>
    <w:p w14:paraId="623EE1FA" w14:textId="6A3BFFE2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 xml:space="preserve">Круговая поляризация бывает, </w:t>
      </w:r>
      <w:r w:rsidRPr="00437313">
        <w:rPr>
          <w:rStyle w:val="ab"/>
          <w:rFonts w:ascii="Times New Roman" w:hAnsi="Times New Roman" w:cs="Times New Roman"/>
          <w:szCs w:val="24"/>
        </w:rPr>
        <w:t>как левой (LHCP)</w:t>
      </w:r>
      <w:r w:rsidRPr="00437313">
        <w:rPr>
          <w:rFonts w:ascii="Times New Roman" w:hAnsi="Times New Roman" w:cs="Times New Roman"/>
          <w:szCs w:val="24"/>
        </w:rPr>
        <w:t xml:space="preserve">, так и </w:t>
      </w:r>
      <w:r w:rsidRPr="00437313">
        <w:rPr>
          <w:rStyle w:val="ab"/>
          <w:rFonts w:ascii="Times New Roman" w:hAnsi="Times New Roman" w:cs="Times New Roman"/>
          <w:szCs w:val="24"/>
        </w:rPr>
        <w:t>правой (RHCP)</w:t>
      </w:r>
      <w:r w:rsidRPr="00437313">
        <w:rPr>
          <w:rFonts w:ascii="Times New Roman" w:hAnsi="Times New Roman" w:cs="Times New Roman"/>
          <w:szCs w:val="24"/>
        </w:rPr>
        <w:t>. На передатчике и приемнике должны быть антенны с одним и тем же направлением, в противном случае возможна сильная потеря сигнала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_Ref44679633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2F7B14">
        <w:rPr>
          <w:rFonts w:ascii="Times New Roman" w:hAnsi="Times New Roman" w:cs="Times New Roman"/>
          <w:szCs w:val="24"/>
        </w:rPr>
        <w:t>19</w:t>
      </w:r>
      <w:r w:rsidRPr="00437313">
        <w:rPr>
          <w:rFonts w:ascii="Times New Roman" w:hAnsi="Times New Roman" w:cs="Times New Roman"/>
          <w:szCs w:val="24"/>
        </w:rPr>
        <w:t>).</w:t>
      </w:r>
    </w:p>
    <w:p w14:paraId="2170111C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Круговая поляризация хорошо защищает от переотраженных сигналов, потому что, когда сигнал отражается от объекта, меняется направление поляризации. Т.е. антенна LHCP отсекает RHCP сигнал и наоборот (кросс поляризация).</w:t>
      </w:r>
    </w:p>
    <w:p w14:paraId="634D181E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"https://lh4.googleusercontent.com/xV2rQCwqgB5PY194u6Gum9olWf3y7OU1H88AXJPlay-RhQ7xGnNifuEF_mrmbnDii7xbhom3TubVKCZ8I0HXn9oJWWJxNCY7VpUL1OFajbt-Is2xkR0TOfolOeJMrRpq4Tx2UWs" \* MERGEFORMATINET </w:instrText>
      </w:r>
      <w:r w:rsidRPr="00437313">
        <w:fldChar w:fldCharType="separate"/>
      </w:r>
      <w:r w:rsidRPr="00437313">
        <w:drawing>
          <wp:inline distT="0" distB="0" distL="0" distR="0" wp14:anchorId="2B1FACCD" wp14:editId="793501F2">
            <wp:extent cx="2997068" cy="2090053"/>
            <wp:effectExtent l="0" t="0" r="635" b="5715"/>
            <wp:docPr id="247" name="Рисунок 247" descr="Клевер — RC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левер — RC wik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68" cy="21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1FA3128A" w14:textId="1E47ECA5" w:rsidR="00437313" w:rsidRPr="00437313" w:rsidRDefault="00437313" w:rsidP="00437313">
      <w:pPr>
        <w:pStyle w:val="ac"/>
        <w:rPr>
          <w:rFonts w:ascii="Times New Roman" w:hAnsi="Times New Roman" w:cs="Times New Roman"/>
          <w:lang w:val="en-US"/>
        </w:rPr>
      </w:pPr>
      <w:bookmarkStart w:id="28" w:name="_Ref44679633"/>
      <w:r w:rsidRPr="00437313">
        <w:rPr>
          <w:rFonts w:ascii="Times New Roman" w:hAnsi="Times New Roman" w:cs="Times New Roman"/>
        </w:rPr>
        <w:t>Рисунок</w:t>
      </w:r>
      <w:r w:rsidRPr="00437313">
        <w:rPr>
          <w:rFonts w:ascii="Times New Roman" w:hAnsi="Times New Roman" w:cs="Times New Roman"/>
          <w:lang w:val="en-US"/>
        </w:rPr>
        <w:t xml:space="preserve"> </w:t>
      </w:r>
      <w:bookmarkEnd w:id="28"/>
      <w:r w:rsidR="002F7B14" w:rsidRPr="002F7B14">
        <w:rPr>
          <w:rFonts w:ascii="Times New Roman" w:hAnsi="Times New Roman" w:cs="Times New Roman"/>
          <w:lang w:val="en-US"/>
        </w:rPr>
        <w:t>19</w:t>
      </w:r>
      <w:r w:rsidRPr="00437313">
        <w:rPr>
          <w:rFonts w:ascii="Times New Roman" w:hAnsi="Times New Roman" w:cs="Times New Roman"/>
          <w:lang w:val="en-US"/>
        </w:rPr>
        <w:t xml:space="preserve"> - </w:t>
      </w:r>
      <w:r w:rsidRPr="00437313">
        <w:rPr>
          <w:rFonts w:ascii="Times New Roman" w:hAnsi="Times New Roman" w:cs="Times New Roman"/>
        </w:rPr>
        <w:t>Антенны</w:t>
      </w:r>
      <w:r w:rsidRPr="00437313">
        <w:rPr>
          <w:rFonts w:ascii="Times New Roman" w:hAnsi="Times New Roman" w:cs="Times New Roman"/>
          <w:lang w:val="en-US"/>
        </w:rPr>
        <w:t xml:space="preserve"> RHCP (right-hande circular polarized) </w:t>
      </w:r>
      <w:r w:rsidRPr="00437313">
        <w:rPr>
          <w:rFonts w:ascii="Times New Roman" w:hAnsi="Times New Roman" w:cs="Times New Roman"/>
        </w:rPr>
        <w:t>и</w:t>
      </w:r>
      <w:r w:rsidRPr="00437313">
        <w:rPr>
          <w:rFonts w:ascii="Times New Roman" w:hAnsi="Times New Roman" w:cs="Times New Roman"/>
          <w:lang w:val="en-US"/>
        </w:rPr>
        <w:t xml:space="preserve"> LHCP (left-hande circular polarized) </w:t>
      </w:r>
    </w:p>
    <w:p w14:paraId="4E0AF13A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Антенна с левой поляризацией не принимает сигнал с правой поляризацией и наоборот, т.е. нет взаимного воздействия двух видеопередатчиков.</w:t>
      </w:r>
    </w:p>
    <w:p w14:paraId="14D527A6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lastRenderedPageBreak/>
        <w:t>По этой же причине использование антенн с круговой поляризацией позволяет снизить влияние переотраженных сигналов. С каждым отражением сигнал меняет направление поляризации. Например, LHCP сигнал становится RHCP, который в свою очередь не принимается LHCP антенной.</w:t>
      </w:r>
    </w:p>
    <w:p w14:paraId="505EBC28" w14:textId="77777777" w:rsidR="00437313" w:rsidRPr="00437313" w:rsidRDefault="00437313" w:rsidP="00437313">
      <w:pPr>
        <w:rPr>
          <w:rFonts w:ascii="Times New Roman" w:hAnsi="Times New Roman" w:cs="Times New Roman"/>
          <w:sz w:val="24"/>
          <w:szCs w:val="24"/>
        </w:rPr>
      </w:pPr>
    </w:p>
    <w:p w14:paraId="5D6534DA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29" w:name="_Toc48142275"/>
      <w:bookmarkStart w:id="30" w:name="_Toc48144166"/>
      <w:r w:rsidRPr="00437313">
        <w:rPr>
          <w:rFonts w:ascii="Times New Roman" w:hAnsi="Times New Roman" w:cs="Times New Roman"/>
        </w:rPr>
        <w:t>Частота и диапазон рабочих частот</w:t>
      </w:r>
      <w:bookmarkEnd w:id="29"/>
      <w:bookmarkEnd w:id="30"/>
    </w:p>
    <w:p w14:paraId="0EA985BC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Антенны настраиваются на определенную частоту, они имеют максимальный КПД при передаче и приеме сигнала на определенной частоте. Однако, неправильно выбранная антенна может привести к перегреву и сгоранию передатчика т.к. выходная мощность резонирует от неподходящей антенны и начинает вырабатываться тепло.</w:t>
      </w:r>
    </w:p>
    <w:p w14:paraId="187C3E6A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Чтобы выбрать наиболее подходящую частоту и канал, нужно разобраться что такое частота, на которую настроена антенна и что такое диапазон рабочих частот. </w:t>
      </w:r>
    </w:p>
    <w:p w14:paraId="71731610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31" w:name="_Toc48142276"/>
      <w:bookmarkStart w:id="32" w:name="_Toc48144167"/>
      <w:r w:rsidRPr="00437313">
        <w:rPr>
          <w:rFonts w:ascii="Times New Roman" w:hAnsi="Times New Roman" w:cs="Times New Roman"/>
        </w:rPr>
        <w:t>Разъемы антенн</w:t>
      </w:r>
      <w:bookmarkEnd w:id="31"/>
      <w:bookmarkEnd w:id="32"/>
    </w:p>
    <w:p w14:paraId="67224E6F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У антенн обычно бывает один из двух видов разъемов: SMA или RP-SMA. Они отличаются внешне и между собой не совместимы. </w:t>
      </w:r>
    </w:p>
    <w:p w14:paraId="2A27E473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Убедитесь, что вы используете антенну с подходящим разъемом!</w:t>
      </w:r>
    </w:p>
    <w:p w14:paraId="5773C75F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SMA (RP-SMA), MMCX и U.FL — это три типа разъемов, используемых в FPV видеопередатчиках, приемниках и антеннах. </w:t>
      </w:r>
    </w:p>
    <w:p w14:paraId="0FB47F2D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Чем отличаются разъемы SMA и RP-SMA?</w:t>
      </w:r>
    </w:p>
    <w:p w14:paraId="1A7F97E6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Раньше в FPV оборудовании использовали только SMA и RP-SMA. Благодаря их прочности и надежности они всё ещё довольно часто используются. Но их существенные недостатки — крупный размер и большой вес.</w:t>
      </w:r>
    </w:p>
    <w:p w14:paraId="2BF30F06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Заметное преимущество SMA — более 500 циклов подключения/отключения, что значительно больше, чем у MMCX и U.FL. Чаще всего применяются разъемы SMA или RP-SMA, другие разъемы на приемниках встречаются очень редко.</w:t>
      </w:r>
    </w:p>
    <w:p w14:paraId="26942310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  <w:lang w:val="en-US"/>
        </w:rPr>
        <w:t>SMA </w:t>
      </w:r>
      <w:r w:rsidRPr="00437313">
        <w:rPr>
          <w:rFonts w:ascii="Times New Roman" w:hAnsi="Times New Roman" w:cs="Times New Roman"/>
          <w:szCs w:val="24"/>
        </w:rPr>
        <w:t>Расшифровывается</w:t>
      </w:r>
      <w:r w:rsidRPr="00437313">
        <w:rPr>
          <w:rFonts w:ascii="Times New Roman" w:hAnsi="Times New Roman" w:cs="Times New Roman"/>
          <w:szCs w:val="24"/>
          <w:lang w:val="en-US"/>
        </w:rPr>
        <w:t xml:space="preserve"> </w:t>
      </w:r>
      <w:r w:rsidRPr="00437313">
        <w:rPr>
          <w:rFonts w:ascii="Times New Roman" w:hAnsi="Times New Roman" w:cs="Times New Roman"/>
          <w:szCs w:val="24"/>
        </w:rPr>
        <w:t>как</w:t>
      </w:r>
      <w:r w:rsidRPr="00437313">
        <w:rPr>
          <w:rFonts w:ascii="Times New Roman" w:hAnsi="Times New Roman" w:cs="Times New Roman"/>
          <w:szCs w:val="24"/>
          <w:lang w:val="en-US"/>
        </w:rPr>
        <w:t> Sub-Miniature Version A.  </w:t>
      </w:r>
      <w:r w:rsidRPr="00437313">
        <w:rPr>
          <w:rFonts w:ascii="Times New Roman" w:hAnsi="Times New Roman" w:cs="Times New Roman"/>
          <w:szCs w:val="24"/>
        </w:rPr>
        <w:t>Это разъем для коаксиального кабеля разработанный в 60х годах 20 века.</w:t>
      </w:r>
    </w:p>
    <w:p w14:paraId="1C11D40A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RP-SMA — это Reverse Polarity SMA. Т.е. разновидность разъемов SMA, с измененным полом: вилка-розетка (папа &lt;-&gt; мама).</w:t>
      </w:r>
    </w:p>
    <w:p w14:paraId="73003216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По качеству передачи видеосигнала между этими разъемами нет никаких отличий. Однако право на существование имеют оба типа разъемов. Далее мы выясним, почему же это так.</w:t>
      </w:r>
    </w:p>
    <w:p w14:paraId="698E6782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  <w:bdr w:val="none" w:sz="0" w:space="0" w:color="auto" w:frame="1"/>
        </w:rPr>
        <w:lastRenderedPageBreak/>
        <w:fldChar w:fldCharType="begin"/>
      </w:r>
      <w:r w:rsidRPr="00437313">
        <w:rPr>
          <w:rFonts w:ascii="Times New Roman" w:hAnsi="Times New Roman" w:cs="Times New Roman"/>
          <w:szCs w:val="24"/>
          <w:bdr w:val="none" w:sz="0" w:space="0" w:color="auto" w:frame="1"/>
        </w:rPr>
        <w:instrText xml:space="preserve"> INCLUDEPICTURE "https://lh4.googleusercontent.com/CA34z7wrxn8nhfitW5iNu10eQx6VB0_MlP-T5PKg2MZZojys92l02T3Uf52ea6ToV-HMYdOPXqmCjl_8PFl4usrKfGmNJCcaRtJqBxc5s0K07Be--v9LrELcPFSotYE9k47TNZM" \* MERGEFORMATINET </w:instrText>
      </w:r>
      <w:r w:rsidRPr="00437313">
        <w:rPr>
          <w:rFonts w:ascii="Times New Roman" w:hAnsi="Times New Roman" w:cs="Times New Roman"/>
          <w:szCs w:val="24"/>
          <w:bdr w:val="none" w:sz="0" w:space="0" w:color="auto" w:frame="1"/>
        </w:rPr>
        <w:fldChar w:fldCharType="separate"/>
      </w:r>
      <w:r w:rsidRPr="00437313">
        <w:rPr>
          <w:rFonts w:ascii="Times New Roman" w:hAnsi="Times New Roman" w:cs="Times New Roman"/>
          <w:noProof/>
          <w:szCs w:val="24"/>
          <w:bdr w:val="none" w:sz="0" w:space="0" w:color="auto" w:frame="1"/>
        </w:rPr>
        <w:drawing>
          <wp:inline distT="0" distB="0" distL="0" distR="0" wp14:anchorId="01989A14" wp14:editId="565B99CD">
            <wp:extent cx="5445760" cy="5661025"/>
            <wp:effectExtent l="0" t="0" r="2540" b="3175"/>
            <wp:docPr id="246" name="Рисунок 246" descr="https://lh4.googleusercontent.com/CA34z7wrxn8nhfitW5iNu10eQx6VB0_MlP-T5PKg2MZZojys92l02T3Uf52ea6ToV-HMYdOPXqmCjl_8PFl4usrKfGmNJCcaRtJqBxc5s0K07Be--v9LrELcPFSotYE9k47TN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CA34z7wrxn8nhfitW5iNu10eQx6VB0_MlP-T5PKg2MZZojys92l02T3Uf52ea6ToV-HMYdOPXqmCjl_8PFl4usrKfGmNJCcaRtJqBxc5s0K07Be--v9LrELcPFSotYE9k47TNZ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rPr>
          <w:rFonts w:ascii="Times New Roman" w:hAnsi="Times New Roman" w:cs="Times New Roman"/>
          <w:szCs w:val="24"/>
          <w:bdr w:val="none" w:sz="0" w:space="0" w:color="auto" w:frame="1"/>
        </w:rPr>
        <w:fldChar w:fldCharType="end"/>
      </w:r>
    </w:p>
    <w:p w14:paraId="1725C743" w14:textId="4B57D580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r w:rsidRPr="00437313">
        <w:rPr>
          <w:rFonts w:ascii="Times New Roman" w:hAnsi="Times New Roman" w:cs="Times New Roman"/>
        </w:rPr>
        <w:t xml:space="preserve">Рисунок </w:t>
      </w:r>
      <w:r w:rsidR="002F7B14">
        <w:rPr>
          <w:rFonts w:ascii="Times New Roman" w:hAnsi="Times New Roman" w:cs="Times New Roman"/>
        </w:rPr>
        <w:t>20</w:t>
      </w:r>
      <w:r w:rsidRPr="00437313">
        <w:rPr>
          <w:rFonts w:ascii="Times New Roman" w:hAnsi="Times New Roman" w:cs="Times New Roman"/>
        </w:rPr>
        <w:t xml:space="preserve"> - Сравнение разъемов SMA и RP – SMA </w:t>
      </w:r>
      <w:r w:rsidRPr="00437313">
        <w:rPr>
          <w:rFonts w:ascii="Times New Roman" w:hAnsi="Times New Roman" w:cs="Times New Roman"/>
        </w:rPr>
        <w:br/>
      </w:r>
    </w:p>
    <w:p w14:paraId="1F5A116F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33" w:name="_Toc48142277"/>
      <w:bookmarkStart w:id="34" w:name="_Toc48144168"/>
      <w:r w:rsidRPr="00437313">
        <w:rPr>
          <w:rFonts w:ascii="Times New Roman" w:hAnsi="Times New Roman" w:cs="Times New Roman"/>
        </w:rPr>
        <w:t>Разъемы UFL</w:t>
      </w:r>
      <w:bookmarkEnd w:id="33"/>
      <w:bookmarkEnd w:id="34"/>
    </w:p>
    <w:p w14:paraId="5D5B9CB9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Также известны как IPEX, UFL часто использовались в мелких видеопередатчиках и антеннах для них. Благодаря малому размеру, их можно встретить во многих приемниках управления.</w:t>
      </w:r>
    </w:p>
    <w:p w14:paraId="1E985766" w14:textId="77777777" w:rsidR="00437313" w:rsidRPr="00437313" w:rsidRDefault="00437313" w:rsidP="00437313">
      <w:pPr>
        <w:pStyle w:val="ad"/>
      </w:pPr>
      <w:r w:rsidRPr="00437313">
        <w:lastRenderedPageBreak/>
        <w:fldChar w:fldCharType="begin"/>
      </w:r>
      <w:r w:rsidRPr="00437313">
        <w:instrText xml:space="preserve"> INCLUDEPICTURE "https://lh4.googleusercontent.com/MRCfa7V88W-924OLmngcZJgCSN1-57cTZaPOxNQZte-NKCOMJZYEpNmq1_jTHFbl22JJ015puJs8XLnQAxgnqaqIWo00EDRjd8cflAXhQ5_eecMWVN_E3Gg1debkUQqTbyYpyaw" \* MERGEFORMATINET </w:instrText>
      </w:r>
      <w:r w:rsidRPr="00437313">
        <w:fldChar w:fldCharType="separate"/>
      </w:r>
      <w:r w:rsidRPr="00437313">
        <w:drawing>
          <wp:inline distT="0" distB="0" distL="0" distR="0" wp14:anchorId="13283195" wp14:editId="0802D37C">
            <wp:extent cx="2851485" cy="2851485"/>
            <wp:effectExtent l="0" t="0" r="6350" b="6350"/>
            <wp:docPr id="244" name="Рисунок 244" descr="Разъем IPX UFL разъем SMA 15см купить с доставкой из Польши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азъем IPX UFL разъем SMA 15см купить с доставкой из Польши с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70" cy="28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555DB700" w14:textId="7D606F2F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r w:rsidRPr="00437313">
        <w:rPr>
          <w:rFonts w:ascii="Times New Roman" w:hAnsi="Times New Roman" w:cs="Times New Roman"/>
        </w:rPr>
        <w:t xml:space="preserve">Рисунок </w:t>
      </w:r>
      <w:r w:rsidR="002F7B14">
        <w:rPr>
          <w:rFonts w:ascii="Times New Roman" w:hAnsi="Times New Roman" w:cs="Times New Roman"/>
        </w:rPr>
        <w:t>21</w:t>
      </w:r>
      <w:r w:rsidRPr="00437313">
        <w:rPr>
          <w:rFonts w:ascii="Times New Roman" w:hAnsi="Times New Roman" w:cs="Times New Roman"/>
        </w:rPr>
        <w:t xml:space="preserve"> - Разъем UFL</w:t>
      </w:r>
    </w:p>
    <w:p w14:paraId="074257C4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 В этих разъемах нет резьбы, соединяются простым прижатием одного к другому. Они значительно более хрупкие (по сравнению с SMA/RPSMA), и в своей эксплуатационной живучести они плохо себя показывают (в среднем, их можно подключать-разъединять не более 30 раз). </w:t>
      </w:r>
    </w:p>
    <w:p w14:paraId="172DA8BD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</w:p>
    <w:p w14:paraId="4DAF066B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35" w:name="_Toc48142278"/>
      <w:bookmarkStart w:id="36" w:name="_Toc48144169"/>
      <w:r w:rsidRPr="00437313">
        <w:rPr>
          <w:rFonts w:ascii="Times New Roman" w:hAnsi="Times New Roman" w:cs="Times New Roman"/>
        </w:rPr>
        <w:t>Разъемы MMCX</w:t>
      </w:r>
      <w:bookmarkEnd w:id="35"/>
      <w:bookmarkEnd w:id="36"/>
    </w:p>
    <w:p w14:paraId="4E9613B5" w14:textId="11B58A98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MMCX легче и компактнее, чем SMA, но значительно прочнее U.FL. Они значительно более живучие и их можно использовать около 100 раз. Всё больше видеопередатчиков оснащаются этими разъемами, так что можно ожидать, что они будут очень популярны в ближайшем будущем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_Ref44680266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2F7B14">
        <w:rPr>
          <w:rFonts w:ascii="Times New Roman" w:hAnsi="Times New Roman" w:cs="Times New Roman"/>
          <w:szCs w:val="24"/>
        </w:rPr>
        <w:t>22</w:t>
      </w:r>
      <w:r w:rsidRPr="00437313">
        <w:rPr>
          <w:rFonts w:ascii="Times New Roman" w:hAnsi="Times New Roman" w:cs="Times New Roman"/>
          <w:szCs w:val="24"/>
        </w:rPr>
        <w:t>). </w:t>
      </w:r>
    </w:p>
    <w:bookmarkStart w:id="37" w:name="_Ref44680266"/>
    <w:p w14:paraId="6E7EE29D" w14:textId="5CF90B78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r w:rsidRPr="00437313">
        <w:rPr>
          <w:rFonts w:ascii="Times New Roman" w:hAnsi="Times New Roman" w:cs="Times New Roman"/>
          <w:bdr w:val="none" w:sz="0" w:space="0" w:color="auto" w:frame="1"/>
        </w:rPr>
        <w:fldChar w:fldCharType="begin"/>
      </w:r>
      <w:r w:rsidRPr="00437313">
        <w:rPr>
          <w:rFonts w:ascii="Times New Roman" w:hAnsi="Times New Roman" w:cs="Times New Roman"/>
          <w:bdr w:val="none" w:sz="0" w:space="0" w:color="auto" w:frame="1"/>
        </w:rPr>
        <w:instrText xml:space="preserve"> INCLUDEPICTURE "https://lh4.googleusercontent.com/L7JHkAbz2JF9KXJzOEEUfDn_-RbjS00VaN9OhbgYbEK6VDxebRt1EtvjAKwCHYzrFUGEyLz_CVwWD67DTlxdqukwCyILZztsUZXxw0MESGM7KOeGw-yGttbtEaRStROu_DtrpNw" \* MERGEFORMATINET </w:instrText>
      </w:r>
      <w:r w:rsidRPr="00437313">
        <w:rPr>
          <w:rFonts w:ascii="Times New Roman" w:hAnsi="Times New Roman" w:cs="Times New Roman"/>
          <w:bdr w:val="none" w:sz="0" w:space="0" w:color="auto" w:frame="1"/>
        </w:rPr>
        <w:fldChar w:fldCharType="separate"/>
      </w:r>
      <w:r w:rsidRPr="00437313">
        <w:rPr>
          <w:rFonts w:ascii="Times New Roman" w:hAnsi="Times New Roman" w:cs="Times New Roman"/>
          <w:noProof/>
          <w:bdr w:val="none" w:sz="0" w:space="0" w:color="auto" w:frame="1"/>
        </w:rPr>
        <w:drawing>
          <wp:inline distT="0" distB="0" distL="0" distR="0" wp14:anchorId="6F77F1EB" wp14:editId="6788B536">
            <wp:extent cx="2676438" cy="2572378"/>
            <wp:effectExtent l="0" t="0" r="0" b="0"/>
            <wp:docPr id="242" name="Рисунок 242" descr="Разъем MMCX вилка MMCXMRA-316-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азъем MMCX вилка MMCXMRA-316-A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0" cy="25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rPr>
          <w:rFonts w:ascii="Times New Roman" w:hAnsi="Times New Roman" w:cs="Times New Roman"/>
          <w:bdr w:val="none" w:sz="0" w:space="0" w:color="auto" w:frame="1"/>
        </w:rPr>
        <w:fldChar w:fldCharType="end"/>
      </w:r>
      <w:r w:rsidRPr="00437313">
        <w:rPr>
          <w:rFonts w:ascii="Times New Roman" w:hAnsi="Times New Roman" w:cs="Times New Roman"/>
        </w:rPr>
        <w:br/>
        <w:t xml:space="preserve">Рисунок </w:t>
      </w:r>
      <w:bookmarkEnd w:id="37"/>
      <w:r w:rsidR="002F7B14">
        <w:rPr>
          <w:rFonts w:ascii="Times New Roman" w:hAnsi="Times New Roman" w:cs="Times New Roman"/>
        </w:rPr>
        <w:t>22</w:t>
      </w:r>
      <w:r w:rsidRPr="00437313">
        <w:rPr>
          <w:rFonts w:ascii="Times New Roman" w:hAnsi="Times New Roman" w:cs="Times New Roman"/>
        </w:rPr>
        <w:t xml:space="preserve"> - Разъём MMCX</w:t>
      </w:r>
      <w:r w:rsidRPr="00437313">
        <w:rPr>
          <w:rFonts w:ascii="Times New Roman" w:hAnsi="Times New Roman" w:cs="Times New Roman"/>
        </w:rPr>
        <w:br/>
      </w:r>
    </w:p>
    <w:p w14:paraId="14C89567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lastRenderedPageBreak/>
        <w:t>Определившись с выбором гарнитуры, поняв, как они устроены и работают, нам стоит остановиться на вопросе протоколов передачи данных, т.к. выше мы затрагивали эту тему, необходимо подробнее ее разобрать.</w:t>
      </w:r>
    </w:p>
    <w:p w14:paraId="6E184757" w14:textId="77777777" w:rsidR="00437313" w:rsidRPr="00437313" w:rsidRDefault="00437313" w:rsidP="00437313">
      <w:pPr>
        <w:pStyle w:val="a8"/>
        <w:rPr>
          <w:rFonts w:ascii="Times New Roman" w:hAnsi="Times New Roman" w:cs="Times New Roman"/>
        </w:rPr>
      </w:pPr>
      <w:bookmarkStart w:id="38" w:name="_Toc48142279"/>
      <w:bookmarkStart w:id="39" w:name="_Toc48144170"/>
      <w:r w:rsidRPr="00437313">
        <w:rPr>
          <w:rFonts w:ascii="Times New Roman" w:hAnsi="Times New Roman" w:cs="Times New Roman"/>
        </w:rPr>
        <w:t>Протоколы передачи данных</w:t>
      </w:r>
      <w:bookmarkEnd w:id="38"/>
      <w:bookmarkEnd w:id="39"/>
    </w:p>
    <w:p w14:paraId="3475B3EA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Протоколы передачи данных используются в дронах, радиоуправляемых самолетах, коптерах и других устройствах, использующих радиосвязь. Их можно разбить на 2 основные группы:</w:t>
      </w:r>
    </w:p>
    <w:p w14:paraId="2283F3A6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Протоколы, применяемые в приемниках (связь между приемником сигнала и полетным контроллером);</w:t>
      </w:r>
    </w:p>
    <w:p w14:paraId="3B26E067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Протоколы в передатчиках (обмен данными между передатчиком и приемником).</w:t>
      </w:r>
    </w:p>
    <w:p w14:paraId="5D7B92A1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Некоторые протоколы в приемниках очень широко распространены и используются большинством производителей, другие протоколы являются закрытыми и используются реже. Примерами таких протоколов связи являются:</w:t>
      </w:r>
    </w:p>
    <w:p w14:paraId="68B501B4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PWM (универсальный)</w:t>
      </w:r>
    </w:p>
    <w:p w14:paraId="030F40B8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PPM (универсальный)</w:t>
      </w:r>
    </w:p>
    <w:p w14:paraId="7B327CA7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PCM (универсальный)</w:t>
      </w:r>
    </w:p>
    <w:p w14:paraId="5AE4FA25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SBUS (Futaba, Frsky)</w:t>
      </w:r>
    </w:p>
    <w:p w14:paraId="1D5D485E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IBUS (Flysky)</w:t>
      </w:r>
    </w:p>
    <w:p w14:paraId="1EADF958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XBUS (JR)</w:t>
      </w:r>
    </w:p>
    <w:p w14:paraId="13436B7B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MSP (Multiwii)</w:t>
      </w:r>
    </w:p>
    <w:p w14:paraId="1C7EFE3D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SUMD (Graupner)</w:t>
      </w:r>
    </w:p>
    <w:p w14:paraId="4EEC389C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SUMH (Graupner)</w:t>
      </w:r>
    </w:p>
    <w:p w14:paraId="57449954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Протоколы, используемые в передатчиках, часто реализованы только одним производителем. Но некоторые производители позволяют использовать несколько протоколов, в зависимости от имеющихся у вас приемников. Такие как:</w:t>
      </w:r>
    </w:p>
    <w:p w14:paraId="7DBB117D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D8 (Frsky)</w:t>
      </w:r>
    </w:p>
    <w:p w14:paraId="0C9AF0C8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D16 (Frsky)</w:t>
      </w:r>
    </w:p>
    <w:p w14:paraId="2F13F29D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LR12 (Frsky)</w:t>
      </w:r>
    </w:p>
    <w:p w14:paraId="2B4F2F3A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DSM (Spektrum)</w:t>
      </w:r>
    </w:p>
    <w:p w14:paraId="17D394C5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DSM2 (Spektrum)</w:t>
      </w:r>
    </w:p>
    <w:p w14:paraId="2AFF1519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DSMX (Spektrum)</w:t>
      </w:r>
    </w:p>
    <w:p w14:paraId="16D91728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Flysky</w:t>
      </w:r>
    </w:p>
    <w:p w14:paraId="215A206A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A-FHSS (Hitec)</w:t>
      </w:r>
    </w:p>
    <w:p w14:paraId="199A55E8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FASST (Futaba)</w:t>
      </w:r>
    </w:p>
    <w:p w14:paraId="50DE5F20" w14:textId="77777777" w:rsidR="00437313" w:rsidRPr="00437313" w:rsidRDefault="00437313" w:rsidP="00437313">
      <w:pPr>
        <w:pStyle w:val="a"/>
        <w:rPr>
          <w:rFonts w:ascii="Times New Roman" w:hAnsi="Times New Roman"/>
          <w:lang w:val="en-US"/>
        </w:rPr>
      </w:pPr>
      <w:r w:rsidRPr="00437313">
        <w:rPr>
          <w:rFonts w:ascii="Times New Roman" w:hAnsi="Times New Roman"/>
          <w:lang w:val="en-US"/>
        </w:rPr>
        <w:t>Hi-Sky (Deviation)</w:t>
      </w:r>
    </w:p>
    <w:p w14:paraId="7DF43127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О каждом виде протоколов стоит поговорить более подробно, чтобы понять, как они устроены и чем различаются.</w:t>
      </w:r>
    </w:p>
    <w:p w14:paraId="1C0E9FE7" w14:textId="77777777" w:rsidR="00437313" w:rsidRPr="00437313" w:rsidRDefault="00437313" w:rsidP="00437313">
      <w:pPr>
        <w:pStyle w:val="aa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PWM (ШИМ) — Pulse Width Modulation</w:t>
      </w:r>
    </w:p>
    <w:p w14:paraId="781928C5" w14:textId="16DD3AEF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Это наиболее распространенный тип выходного сигнала у приемников. Когда радиоуправление использовалось в самолетах, приемники нужны были для управления сервомашинками и регуляторами хода, сигнал был только одного вида — PWM, один канал для каждой сервомашинки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_Ref44680529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2F7B14">
        <w:rPr>
          <w:rFonts w:ascii="Times New Roman" w:hAnsi="Times New Roman" w:cs="Times New Roman"/>
          <w:szCs w:val="24"/>
        </w:rPr>
        <w:t>23</w:t>
      </w:r>
      <w:r w:rsidRPr="00437313">
        <w:rPr>
          <w:rFonts w:ascii="Times New Roman" w:hAnsi="Times New Roman" w:cs="Times New Roman"/>
          <w:szCs w:val="24"/>
        </w:rPr>
        <w:t>). Эта же технология широко используется и в наше время.</w:t>
      </w:r>
    </w:p>
    <w:p w14:paraId="783E152F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lastRenderedPageBreak/>
        <w:t>Как нам известно, коптерам для хорошего управления и полета нужно как минимум 4 или 5 каналов, и именно такое же количество разъемов будет использоваться для подключения приемника к полетному контроллеру.</w:t>
      </w:r>
    </w:p>
    <w:p w14:paraId="00BFA397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"https://lh5.googleusercontent.com/uFapgDUbUYKaceAonNXIX9MS-gG9HwdKgqK_2vQ5SSqnywD-2baud3YgDUbzukG4JMbqUShBSTpgbo1H2pMjr1fbZE-DFyqFyXpNi51fUUnZd3BId-JccmlPNxOrvqHxAbGkeDQ" \* MERGEFORMATINET </w:instrText>
      </w:r>
      <w:r w:rsidRPr="00437313">
        <w:fldChar w:fldCharType="separate"/>
      </w:r>
      <w:r w:rsidRPr="00437313">
        <w:drawing>
          <wp:inline distT="0" distB="0" distL="0" distR="0" wp14:anchorId="029CC7BD" wp14:editId="53A75F72">
            <wp:extent cx="4551903" cy="3094613"/>
            <wp:effectExtent l="0" t="0" r="0" b="4445"/>
            <wp:docPr id="240" name="Рисунок 240" descr="pwm-receiver-flight-controller-conn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wm-receiver-flight-controller-connect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87" cy="309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52F3808A" w14:textId="3C4024C0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40" w:name="_Ref44680529"/>
      <w:r w:rsidRPr="00437313">
        <w:rPr>
          <w:rFonts w:ascii="Times New Roman" w:hAnsi="Times New Roman" w:cs="Times New Roman"/>
        </w:rPr>
        <w:t xml:space="preserve">Рисунок </w:t>
      </w:r>
      <w:bookmarkEnd w:id="40"/>
      <w:r w:rsidR="002F7B14">
        <w:rPr>
          <w:rFonts w:ascii="Times New Roman" w:hAnsi="Times New Roman" w:cs="Times New Roman"/>
        </w:rPr>
        <w:t>23</w:t>
      </w:r>
      <w:r w:rsidRPr="00437313">
        <w:rPr>
          <w:rFonts w:ascii="Times New Roman" w:hAnsi="Times New Roman" w:cs="Times New Roman"/>
        </w:rPr>
        <w:t xml:space="preserve"> - PWM приемник </w:t>
      </w:r>
    </w:p>
    <w:p w14:paraId="6297202C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PWM (ШИМ) значит, что длина импульса определяет положение сервопривода или уровень газа. Обычно длительность импульса колеблется между 1000мкс и 2000мкс, где 1000 мкс — это минимум (одно крайнее положение), а 2000 мкс — максимум (другое крайнее положение).</w:t>
      </w:r>
    </w:p>
    <w:p w14:paraId="5ABA2ED2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Радиоприемник с выходами PWM — это наиболее часто используемый тип, и как правило самый дешевый. Однако, чтобы избежать захламления корпуса излишками проводов, пользователи предпочитают использовать PPM и SBUS приёмники.</w:t>
      </w:r>
    </w:p>
    <w:p w14:paraId="33A30B47" w14:textId="77777777" w:rsidR="00437313" w:rsidRPr="00437313" w:rsidRDefault="00437313" w:rsidP="00437313">
      <w:pPr>
        <w:pStyle w:val="aa"/>
        <w:rPr>
          <w:rFonts w:ascii="Times New Roman" w:hAnsi="Times New Roman" w:cs="Times New Roman"/>
          <w:szCs w:val="24"/>
          <w:lang w:val="en-US"/>
        </w:rPr>
      </w:pPr>
      <w:r w:rsidRPr="00437313">
        <w:rPr>
          <w:rFonts w:ascii="Times New Roman" w:hAnsi="Times New Roman" w:cs="Times New Roman"/>
          <w:szCs w:val="24"/>
          <w:lang w:val="en-US"/>
        </w:rPr>
        <w:t>PPM — Pulse Position Modulation</w:t>
      </w:r>
    </w:p>
    <w:p w14:paraId="10F4663B" w14:textId="617ACAE2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  <w:lang w:val="en-US"/>
        </w:rPr>
        <w:t>PPM</w:t>
      </w:r>
      <w:r w:rsidRPr="00DA4B82">
        <w:rPr>
          <w:rFonts w:ascii="Times New Roman" w:hAnsi="Times New Roman" w:cs="Times New Roman"/>
          <w:szCs w:val="24"/>
        </w:rPr>
        <w:t xml:space="preserve"> </w:t>
      </w:r>
      <w:r w:rsidRPr="00437313">
        <w:rPr>
          <w:rFonts w:ascii="Times New Roman" w:hAnsi="Times New Roman" w:cs="Times New Roman"/>
          <w:szCs w:val="24"/>
        </w:rPr>
        <w:t>также</w:t>
      </w:r>
      <w:r w:rsidRPr="00DA4B82">
        <w:rPr>
          <w:rFonts w:ascii="Times New Roman" w:hAnsi="Times New Roman" w:cs="Times New Roman"/>
          <w:szCs w:val="24"/>
        </w:rPr>
        <w:t xml:space="preserve"> </w:t>
      </w:r>
      <w:r w:rsidRPr="00437313">
        <w:rPr>
          <w:rFonts w:ascii="Times New Roman" w:hAnsi="Times New Roman" w:cs="Times New Roman"/>
          <w:szCs w:val="24"/>
        </w:rPr>
        <w:t>известен</w:t>
      </w:r>
      <w:r w:rsidRPr="00DA4B82">
        <w:rPr>
          <w:rFonts w:ascii="Times New Roman" w:hAnsi="Times New Roman" w:cs="Times New Roman"/>
          <w:szCs w:val="24"/>
        </w:rPr>
        <w:t xml:space="preserve"> </w:t>
      </w:r>
      <w:r w:rsidRPr="00437313">
        <w:rPr>
          <w:rFonts w:ascii="Times New Roman" w:hAnsi="Times New Roman" w:cs="Times New Roman"/>
          <w:szCs w:val="24"/>
        </w:rPr>
        <w:t>как</w:t>
      </w:r>
      <w:r w:rsidRPr="00DA4B82">
        <w:rPr>
          <w:rFonts w:ascii="Times New Roman" w:hAnsi="Times New Roman" w:cs="Times New Roman"/>
          <w:szCs w:val="24"/>
        </w:rPr>
        <w:t xml:space="preserve"> </w:t>
      </w:r>
      <w:r w:rsidRPr="00437313">
        <w:rPr>
          <w:rFonts w:ascii="Times New Roman" w:hAnsi="Times New Roman" w:cs="Times New Roman"/>
          <w:szCs w:val="24"/>
          <w:lang w:val="en-US"/>
        </w:rPr>
        <w:t>PPMSUM</w:t>
      </w:r>
      <w:r w:rsidRPr="00DA4B82">
        <w:rPr>
          <w:rFonts w:ascii="Times New Roman" w:hAnsi="Times New Roman" w:cs="Times New Roman"/>
          <w:szCs w:val="24"/>
        </w:rPr>
        <w:t xml:space="preserve"> </w:t>
      </w:r>
      <w:r w:rsidRPr="00437313">
        <w:rPr>
          <w:rFonts w:ascii="Times New Roman" w:hAnsi="Times New Roman" w:cs="Times New Roman"/>
          <w:szCs w:val="24"/>
        </w:rPr>
        <w:t>и</w:t>
      </w:r>
      <w:r w:rsidRPr="00DA4B82">
        <w:rPr>
          <w:rFonts w:ascii="Times New Roman" w:hAnsi="Times New Roman" w:cs="Times New Roman"/>
          <w:szCs w:val="24"/>
        </w:rPr>
        <w:t xml:space="preserve"> </w:t>
      </w:r>
      <w:r w:rsidRPr="00437313">
        <w:rPr>
          <w:rFonts w:ascii="Times New Roman" w:hAnsi="Times New Roman" w:cs="Times New Roman"/>
          <w:szCs w:val="24"/>
          <w:lang w:val="en-US"/>
        </w:rPr>
        <w:t>CPPM</w:t>
      </w:r>
      <w:r w:rsidRPr="00DA4B82">
        <w:rPr>
          <w:rFonts w:ascii="Times New Roman" w:hAnsi="Times New Roman" w:cs="Times New Roman"/>
          <w:szCs w:val="24"/>
        </w:rPr>
        <w:t xml:space="preserve">. </w:t>
      </w:r>
      <w:r w:rsidRPr="00437313">
        <w:rPr>
          <w:rFonts w:ascii="Times New Roman" w:hAnsi="Times New Roman" w:cs="Times New Roman"/>
          <w:szCs w:val="24"/>
        </w:rPr>
        <w:t>Преимущество PPM в том, что нужен только один провод для передачи нескольких каналов, относительно отдельных проводов для каждого канала, как в случае с PWM. Так что в этом случае нужно подключить только 3 провода: питание, земля и сигнал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_Ref44680826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2F7B14">
        <w:rPr>
          <w:rFonts w:ascii="Times New Roman" w:hAnsi="Times New Roman" w:cs="Times New Roman"/>
          <w:szCs w:val="24"/>
        </w:rPr>
        <w:t>24</w:t>
      </w:r>
      <w:r w:rsidRPr="00437313">
        <w:rPr>
          <w:rFonts w:ascii="Times New Roman" w:hAnsi="Times New Roman" w:cs="Times New Roman"/>
          <w:szCs w:val="24"/>
        </w:rPr>
        <w:t>).</w:t>
      </w:r>
    </w:p>
    <w:p w14:paraId="0B02AB32" w14:textId="77777777" w:rsidR="00437313" w:rsidRPr="00437313" w:rsidRDefault="00437313" w:rsidP="00437313">
      <w:pPr>
        <w:pStyle w:val="ae"/>
        <w:spacing w:before="120" w:beforeAutospacing="0" w:after="120" w:afterAutospacing="0"/>
        <w:jc w:val="center"/>
      </w:pPr>
      <w:r w:rsidRPr="00437313">
        <w:rPr>
          <w:color w:val="000000"/>
          <w:bdr w:val="none" w:sz="0" w:space="0" w:color="auto" w:frame="1"/>
        </w:rPr>
        <w:lastRenderedPageBreak/>
        <w:fldChar w:fldCharType="begin"/>
      </w:r>
      <w:r w:rsidRPr="00437313">
        <w:rPr>
          <w:color w:val="000000"/>
          <w:bdr w:val="none" w:sz="0" w:space="0" w:color="auto" w:frame="1"/>
        </w:rPr>
        <w:instrText xml:space="preserve"> INCLUDEPICTURE "https://lh3.googleusercontent.com/u-aHfKv6CSfy3xxzmdcxAy0cg7c8roOOM7DOBTEYcNho6xRwJeNmh2AU7LUOJOte9AEidjeic3bAEYjI_M1w3hqDgXC-Xh1uGXtdNISILfTmLHLIxzIhJ1hL3PBvOyW3N5NnAF4" \* MERGEFORMATINET </w:instrText>
      </w:r>
      <w:r w:rsidRPr="00437313">
        <w:rPr>
          <w:color w:val="000000"/>
          <w:bdr w:val="none" w:sz="0" w:space="0" w:color="auto" w:frame="1"/>
        </w:rPr>
        <w:fldChar w:fldCharType="separate"/>
      </w:r>
      <w:r w:rsidRPr="00437313">
        <w:rPr>
          <w:noProof/>
          <w:color w:val="000000"/>
          <w:bdr w:val="none" w:sz="0" w:space="0" w:color="auto" w:frame="1"/>
        </w:rPr>
        <w:drawing>
          <wp:inline distT="0" distB="0" distL="0" distR="0" wp14:anchorId="570584B0" wp14:editId="09C0307A">
            <wp:extent cx="2703006" cy="2703006"/>
            <wp:effectExtent l="0" t="0" r="2540" b="2540"/>
            <wp:docPr id="237" name="Рисунок 237" descr="2.4g 8ch Мини приемник ppm sbus Выход для frsky x9d (plus) xjt dj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.4g 8ch Мини приемник ppm sbus Выход для frsky x9d (plus) xjt djt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36" cy="27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rPr>
          <w:color w:val="000000"/>
          <w:bdr w:val="none" w:sz="0" w:space="0" w:color="auto" w:frame="1"/>
        </w:rPr>
        <w:fldChar w:fldCharType="end"/>
      </w:r>
    </w:p>
    <w:p w14:paraId="006E54C4" w14:textId="5219E3A4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41" w:name="_Ref44680826"/>
      <w:r w:rsidRPr="00437313">
        <w:rPr>
          <w:rFonts w:ascii="Times New Roman" w:hAnsi="Times New Roman" w:cs="Times New Roman"/>
        </w:rPr>
        <w:t xml:space="preserve">Рисунок </w:t>
      </w:r>
      <w:bookmarkEnd w:id="41"/>
      <w:r w:rsidR="002F7B14">
        <w:rPr>
          <w:rFonts w:ascii="Times New Roman" w:hAnsi="Times New Roman" w:cs="Times New Roman"/>
        </w:rPr>
        <w:t>24</w:t>
      </w:r>
      <w:r w:rsidRPr="00437313">
        <w:rPr>
          <w:rFonts w:ascii="Times New Roman" w:hAnsi="Times New Roman" w:cs="Times New Roman"/>
        </w:rPr>
        <w:t xml:space="preserve"> - PPM приемник</w:t>
      </w:r>
    </w:p>
    <w:p w14:paraId="23B68E24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PPM сигнал — это просто последовательность PWM импульсов, идущих друг за другом по одному проводу. Т.е. PPM это аналоговый сигнал, распределенный по времени, каналы посылаются один за другим, а не одновременно. Следовательно, передача данных немного не точная, отсюда имеются искажения и неточности во времени в отличие от цифрового последовательного канала, но этот вариант широко используется и поддерживается множеством полетных контроллеров.</w:t>
      </w:r>
    </w:p>
    <w:p w14:paraId="2D77B1A1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Главным преимуществом использования PWM сигнала является широкая возможность функционала, т.к. PPM не самый популярный вид сигнала (из-за того, что многие радиостанции не поддерживают PPM сигнал). </w:t>
      </w:r>
    </w:p>
    <w:p w14:paraId="63E63574" w14:textId="77777777" w:rsidR="00437313" w:rsidRPr="00437313" w:rsidRDefault="00437313" w:rsidP="00437313">
      <w:pPr>
        <w:pStyle w:val="aa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PCM — Pulse Code Modulation</w:t>
      </w:r>
    </w:p>
    <w:p w14:paraId="119DA209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PCM (pulse-code-modulation) - импульсно кодовая модуляция, использующая цифровой сигнал (ноли и единицы), в то время как PPM использует аналоговый сигнал (где учитывается длительность импульсов). </w:t>
      </w:r>
    </w:p>
    <w:p w14:paraId="675DEADD" w14:textId="77777777" w:rsidR="00437313" w:rsidRPr="00437313" w:rsidRDefault="00437313" w:rsidP="00437313">
      <w:pPr>
        <w:pStyle w:val="ad"/>
      </w:pPr>
      <w:r w:rsidRPr="00437313">
        <w:br/>
      </w:r>
      <w:r w:rsidRPr="00437313">
        <w:fldChar w:fldCharType="begin"/>
      </w:r>
      <w:r w:rsidRPr="00437313">
        <w:instrText xml:space="preserve"> INCLUDEPICTURE "https://lh6.googleusercontent.com/nLzk4TJ6vez12XGB5MLx0tizatllvXlONpXvmwg70Vg4a1iMBQueZ5Q3iJ3yf9s8R09aJdNg6vI9rtxbpqRny-FUTFrlEsk4EddMulXCAKpeHXQl-8im3CnLIeRUSK8tPwX8pQg" \* MERGEFORMATINET </w:instrText>
      </w:r>
      <w:r w:rsidRPr="00437313">
        <w:fldChar w:fldCharType="separate"/>
      </w:r>
      <w:r w:rsidRPr="00437313">
        <w:drawing>
          <wp:inline distT="0" distB="0" distL="0" distR="0" wp14:anchorId="2D107850" wp14:editId="6BE44D2E">
            <wp:extent cx="1989079" cy="1989079"/>
            <wp:effectExtent l="0" t="0" r="5080" b="5080"/>
            <wp:docPr id="220" name="Рисунок 220" descr="CJMCU-20948 PCM1802 Аудио стерео аналого-цифровой преобразовател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JMCU-20948 PCM1802 Аудио стерео аналого-цифровой преобразователь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79" cy="19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190817F3" w14:textId="001EA63D" w:rsidR="00437313" w:rsidRPr="00437313" w:rsidRDefault="00437313" w:rsidP="00437313">
      <w:pPr>
        <w:pStyle w:val="ac"/>
        <w:rPr>
          <w:rFonts w:ascii="Times New Roman" w:hAnsi="Times New Roman" w:cs="Times New Roman"/>
          <w:lang w:val="en-US"/>
        </w:rPr>
      </w:pPr>
      <w:bookmarkStart w:id="42" w:name="_Ref44683067"/>
      <w:r w:rsidRPr="00437313">
        <w:rPr>
          <w:rFonts w:ascii="Times New Roman" w:hAnsi="Times New Roman" w:cs="Times New Roman"/>
        </w:rPr>
        <w:t>Рисунок</w:t>
      </w:r>
      <w:r w:rsidRPr="00437313">
        <w:rPr>
          <w:rFonts w:ascii="Times New Roman" w:hAnsi="Times New Roman" w:cs="Times New Roman"/>
          <w:lang w:val="en-US"/>
        </w:rPr>
        <w:t xml:space="preserve"> </w:t>
      </w:r>
      <w:bookmarkEnd w:id="42"/>
      <w:r w:rsidR="002F7B14" w:rsidRPr="002F7B14">
        <w:rPr>
          <w:rFonts w:ascii="Times New Roman" w:hAnsi="Times New Roman" w:cs="Times New Roman"/>
          <w:lang w:val="en-US"/>
        </w:rPr>
        <w:t>25</w:t>
      </w:r>
      <w:r w:rsidRPr="00437313">
        <w:rPr>
          <w:rFonts w:ascii="Times New Roman" w:hAnsi="Times New Roman" w:cs="Times New Roman"/>
          <w:lang w:val="en-US"/>
        </w:rPr>
        <w:t xml:space="preserve"> - PCM (pulse-code-modulation) </w:t>
      </w:r>
      <w:r w:rsidRPr="00437313">
        <w:rPr>
          <w:rFonts w:ascii="Times New Roman" w:hAnsi="Times New Roman" w:cs="Times New Roman"/>
        </w:rPr>
        <w:t>приемник</w:t>
      </w:r>
    </w:p>
    <w:p w14:paraId="668B7BD3" w14:textId="30599ACD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 xml:space="preserve">PCM сигнал можно проверить на наличие ошибки, или использовать программные коды для исправления ошибок. PCM более надежен и менее подвержен межканальному </w:t>
      </w:r>
      <w:r w:rsidRPr="00437313">
        <w:rPr>
          <w:rFonts w:ascii="Times New Roman" w:hAnsi="Times New Roman" w:cs="Times New Roman"/>
          <w:szCs w:val="24"/>
        </w:rPr>
        <w:lastRenderedPageBreak/>
        <w:t>перераспределению радиоволн, но при его использовании требуется дополнительное преобразование, так что оборудование стоит значительно дороже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_Ref44683067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2F7B14">
        <w:rPr>
          <w:rFonts w:ascii="Times New Roman" w:hAnsi="Times New Roman" w:cs="Times New Roman"/>
          <w:szCs w:val="24"/>
        </w:rPr>
        <w:t>25</w:t>
      </w:r>
      <w:r w:rsidRPr="00437313">
        <w:rPr>
          <w:rFonts w:ascii="Times New Roman" w:hAnsi="Times New Roman" w:cs="Times New Roman"/>
          <w:szCs w:val="24"/>
        </w:rPr>
        <w:t>).</w:t>
      </w:r>
    </w:p>
    <w:p w14:paraId="101A307C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Перейдем к протоколам последовательной передачи данных.</w:t>
      </w:r>
    </w:p>
    <w:p w14:paraId="57C2CEED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Последовательная передача цифровых данных использует 3 провода - сигнал, земля и питание. Этот тип передачи требует наличия последовательного порта как на приемнике, так и на полетном контроллере. SBUS, XBUS, MSP, IBUS, SUMD.</w:t>
      </w:r>
    </w:p>
    <w:p w14:paraId="678937AE" w14:textId="77777777" w:rsidR="00437313" w:rsidRPr="00437313" w:rsidRDefault="00437313" w:rsidP="00437313">
      <w:pPr>
        <w:pStyle w:val="aa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SBUS (S.BUS) – Frsky, Futaba</w:t>
      </w:r>
    </w:p>
    <w:p w14:paraId="162A0965" w14:textId="799A9F16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SBUS — это протокол последовательной передачи данных, используемый Futaba и FrSky (</w:t>
      </w:r>
      <w:r w:rsidRPr="00437313">
        <w:rPr>
          <w:rFonts w:ascii="Times New Roman" w:hAnsi="Times New Roman" w:cs="Times New Roman"/>
          <w:szCs w:val="24"/>
        </w:rPr>
        <w:fldChar w:fldCharType="begin"/>
      </w:r>
      <w:r w:rsidRPr="00437313">
        <w:rPr>
          <w:rFonts w:ascii="Times New Roman" w:hAnsi="Times New Roman" w:cs="Times New Roman"/>
          <w:szCs w:val="24"/>
        </w:rPr>
        <w:instrText xml:space="preserve"> REF _Ref44683346 \h  \* MERGEFORMAT </w:instrText>
      </w:r>
      <w:r w:rsidRPr="00437313">
        <w:rPr>
          <w:rFonts w:ascii="Times New Roman" w:hAnsi="Times New Roman" w:cs="Times New Roman"/>
          <w:szCs w:val="24"/>
        </w:rPr>
      </w:r>
      <w:r w:rsidRPr="00437313">
        <w:rPr>
          <w:rFonts w:ascii="Times New Roman" w:hAnsi="Times New Roman" w:cs="Times New Roman"/>
          <w:szCs w:val="24"/>
        </w:rPr>
        <w:fldChar w:fldCharType="separate"/>
      </w:r>
      <w:r w:rsidRPr="00437313">
        <w:rPr>
          <w:rFonts w:ascii="Times New Roman" w:hAnsi="Times New Roman" w:cs="Times New Roman"/>
          <w:szCs w:val="24"/>
        </w:rPr>
        <w:t xml:space="preserve">рисунок </w:t>
      </w:r>
      <w:r w:rsidRPr="00437313">
        <w:rPr>
          <w:rFonts w:ascii="Times New Roman" w:hAnsi="Times New Roman" w:cs="Times New Roman"/>
          <w:szCs w:val="24"/>
        </w:rPr>
        <w:fldChar w:fldCharType="end"/>
      </w:r>
      <w:r w:rsidR="002F7B14">
        <w:rPr>
          <w:rFonts w:ascii="Times New Roman" w:hAnsi="Times New Roman" w:cs="Times New Roman"/>
          <w:szCs w:val="24"/>
        </w:rPr>
        <w:t>26</w:t>
      </w:r>
      <w:r w:rsidRPr="00437313">
        <w:rPr>
          <w:rFonts w:ascii="Times New Roman" w:hAnsi="Times New Roman" w:cs="Times New Roman"/>
          <w:szCs w:val="24"/>
        </w:rPr>
        <w:t>), поддерживающий передачу до 18 каналов по 1 проводу.</w:t>
      </w:r>
    </w:p>
    <w:p w14:paraId="65B732D8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SBUS — это инвертированный сигнал UART (COM порт). Практически все контроллеры могут читать UART, но не все они понимают инвертированный сигнал, поэтому требуется добавлять специальный преобразователь сигнала. Некоторые контроллеры, типа Pixhawks и т.д, имеют встроенный инвертор сигнала именно для этих целей.</w:t>
      </w:r>
    </w:p>
    <w:p w14:paraId="4026696D" w14:textId="77777777" w:rsidR="00437313" w:rsidRPr="00437313" w:rsidRDefault="00437313" w:rsidP="00437313">
      <w:pPr>
        <w:pStyle w:val="ad"/>
      </w:pPr>
      <w:r w:rsidRPr="00437313">
        <w:fldChar w:fldCharType="begin"/>
      </w:r>
      <w:r w:rsidRPr="00437313">
        <w:instrText xml:space="preserve"> INCLUDEPICTURE "https://lh4.googleusercontent.com/jGNJHlj2ByYzRA9mGlQVd7Rg_0iViQBnKtWvpKMmwVcBD8QVVrUDjGpDkOpk9uwHcAXRMzVtohkx0DpBY6Flzc36QB2gl7OjCGyYyoUWpbEBYnVrM-UNfwgfo5OhPE1lKe1VFbk" \* MERGEFORMATINET </w:instrText>
      </w:r>
      <w:r w:rsidRPr="00437313">
        <w:fldChar w:fldCharType="separate"/>
      </w:r>
      <w:r w:rsidRPr="00437313">
        <w:drawing>
          <wp:inline distT="0" distB="0" distL="0" distR="0" wp14:anchorId="3071DFCA" wp14:editId="1BA30873">
            <wp:extent cx="3607019" cy="3034602"/>
            <wp:effectExtent l="0" t="0" r="0" b="1270"/>
            <wp:docPr id="218" name="Рисунок 218" descr="frsky r-xsr Ультра sbus / cppm d16 16ch Мини избыточный Приемник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rsky r-xsr Ультра sbus / cppm d16 16ch Мини избыточный Приемник 1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81" r="5865" b="25184"/>
                    <a:stretch/>
                  </pic:blipFill>
                  <pic:spPr bwMode="auto">
                    <a:xfrm>
                      <a:off x="0" y="0"/>
                      <a:ext cx="3619916" cy="30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7313">
        <w:fldChar w:fldCharType="end"/>
      </w:r>
    </w:p>
    <w:p w14:paraId="1CA75616" w14:textId="426231BF" w:rsidR="00437313" w:rsidRPr="00437313" w:rsidRDefault="00437313" w:rsidP="00437313">
      <w:pPr>
        <w:pStyle w:val="ac"/>
        <w:rPr>
          <w:rFonts w:ascii="Times New Roman" w:hAnsi="Times New Roman" w:cs="Times New Roman"/>
        </w:rPr>
      </w:pPr>
      <w:bookmarkStart w:id="43" w:name="_Ref44683346"/>
      <w:r w:rsidRPr="00437313">
        <w:rPr>
          <w:rFonts w:ascii="Times New Roman" w:hAnsi="Times New Roman" w:cs="Times New Roman"/>
        </w:rPr>
        <w:t xml:space="preserve">Рисунок </w:t>
      </w:r>
      <w:bookmarkEnd w:id="43"/>
      <w:r w:rsidR="002F7B14">
        <w:rPr>
          <w:rFonts w:ascii="Times New Roman" w:hAnsi="Times New Roman" w:cs="Times New Roman"/>
        </w:rPr>
        <w:t>26</w:t>
      </w:r>
      <w:r w:rsidRPr="00437313">
        <w:rPr>
          <w:rFonts w:ascii="Times New Roman" w:hAnsi="Times New Roman" w:cs="Times New Roman"/>
        </w:rPr>
        <w:t xml:space="preserve"> - FrSky R-XSR </w:t>
      </w:r>
    </w:p>
    <w:p w14:paraId="5A9E5B83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Какой же тип сигнала предпочтительнее в использовании современных коптеров - SBUS или PPM в приемнике. Стоит рассмотреть этот вопрос детально и сделать свои собственные выводы.</w:t>
      </w:r>
    </w:p>
    <w:p w14:paraId="0829A269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PPM – это старый, аналоговый сигнал. SBUS же новый, цифровой сигнал.</w:t>
      </w:r>
    </w:p>
    <w:p w14:paraId="40484640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PPM и PWM оба имеют задержку примерно 60-80мс, SBUS – только 10-20мс. Чтобы устранить помехи, вызванные шириной самого сигнала, в работе PPM сигнала используется метод CleanFlight, где PPM сигнал обрабатывается, усредняя свои разветвленные значения.</w:t>
      </w:r>
    </w:p>
    <w:p w14:paraId="2FBBD041" w14:textId="77777777" w:rsidR="00437313" w:rsidRPr="00437313" w:rsidRDefault="00437313" w:rsidP="00437313">
      <w:pPr>
        <w:pStyle w:val="aa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Обработка ошибок</w:t>
      </w:r>
    </w:p>
    <w:p w14:paraId="533120A2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PPM это аналоговый сигнал, у которого есть помехи и даже интерференция (межканальное перераспределение радиоволн) с другими сигналами. Полетный контроллер не способен самостоятельно определить была ли ошибка в данных, потому что он получил корректные данные. Чтобы устранить это, используется скользящее среднее по трем точкам (среднее трех последовательных значений), что служит причиной дополнительных задержек.</w:t>
      </w:r>
    </w:p>
    <w:p w14:paraId="1EBDCA95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lastRenderedPageBreak/>
        <w:t>Цифровой сигнал с приемника такой как SBUS имеет встроенную возможность проверки и исправления ошибок, поэтому в усреднении по нескольким точкам нет необходимости.</w:t>
      </w:r>
    </w:p>
    <w:p w14:paraId="721186E6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Следовательно, SBUS протокол надежнее и эффективнее в эксплуатации, однако не каждый приемник может использовать данный тип протокола, что ставит под сомнение использование SBUS протокола в данных условиях и обстоятельствах.</w:t>
      </w:r>
    </w:p>
    <w:p w14:paraId="25711E6A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IBUS — Flysky</w:t>
      </w:r>
    </w:p>
    <w:p w14:paraId="7FA8A1E5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IBUS — это новый протокол, используемый FlySky. Передача данных двунаправленная, т.е. можно как принимать, так и передавать данные — передавать и получать данные с датчиков.</w:t>
      </w:r>
    </w:p>
    <w:p w14:paraId="0357C2C9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XBUS – JR</w:t>
      </w:r>
    </w:p>
    <w:p w14:paraId="58D83E68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XBUS используется компанией JR, поддерживает до 14 каналов по 1 проводу. Главное преимущество - очень маленькая задержка сигнала между каналами.</w:t>
      </w:r>
    </w:p>
    <w:p w14:paraId="7ADF0E1E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MSP (multiwii serial protocol)</w:t>
      </w:r>
    </w:p>
    <w:p w14:paraId="5A2D9C25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Протокол, созданный как часть программного обеспечения multiwii. Позволяет передавать до 8 каналов по одному проводу.</w:t>
      </w:r>
    </w:p>
    <w:p w14:paraId="22CC0C0A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Graupner Hott SUMD</w:t>
      </w:r>
    </w:p>
    <w:p w14:paraId="08F691E2" w14:textId="77777777" w:rsidR="00437313" w:rsidRPr="00437313" w:rsidRDefault="00437313" w:rsidP="00437313">
      <w:pPr>
        <w:pStyle w:val="a4"/>
        <w:rPr>
          <w:rFonts w:ascii="Times New Roman" w:hAnsi="Times New Roman" w:cs="Times New Roman"/>
          <w:szCs w:val="24"/>
        </w:rPr>
      </w:pPr>
      <w:r w:rsidRPr="00437313">
        <w:rPr>
          <w:rFonts w:ascii="Times New Roman" w:hAnsi="Times New Roman" w:cs="Times New Roman"/>
          <w:szCs w:val="24"/>
        </w:rPr>
        <w:t>Graupner SUMD — это протокол типа SBUS. Каналы кодируются в один цифровой сигнал, и не имеет заметной задержки при передаче. Преимущества SUMD:</w:t>
      </w:r>
    </w:p>
    <w:p w14:paraId="7647520E" w14:textId="77777777" w:rsidR="00437313" w:rsidRPr="00437313" w:rsidRDefault="00437313" w:rsidP="00437313">
      <w:pPr>
        <w:pStyle w:val="a"/>
        <w:rPr>
          <w:rFonts w:ascii="Times New Roman" w:hAnsi="Times New Roman"/>
        </w:rPr>
      </w:pPr>
      <w:r w:rsidRPr="00437313">
        <w:rPr>
          <w:rFonts w:ascii="Times New Roman" w:hAnsi="Times New Roman"/>
        </w:rPr>
        <w:t>по сравнению с SBUS — не требуется инвертирование сигнала;</w:t>
      </w:r>
    </w:p>
    <w:p w14:paraId="2923E3D1" w14:textId="77777777" w:rsidR="00437313" w:rsidRPr="00437313" w:rsidRDefault="00437313" w:rsidP="00437313">
      <w:pPr>
        <w:rPr>
          <w:rFonts w:ascii="Times New Roman" w:hAnsi="Times New Roman" w:cs="Times New Roman"/>
          <w:sz w:val="24"/>
          <w:szCs w:val="24"/>
        </w:rPr>
      </w:pPr>
      <w:r w:rsidRPr="00437313">
        <w:rPr>
          <w:rFonts w:ascii="Times New Roman" w:hAnsi="Times New Roman" w:cs="Times New Roman"/>
          <w:sz w:val="24"/>
          <w:szCs w:val="24"/>
        </w:rPr>
        <w:t>по сравнению с PPM — выше разрешение сигнала.</w:t>
      </w:r>
    </w:p>
    <w:sectPr w:rsidR="00437313" w:rsidRPr="00437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B34C76"/>
    <w:multiLevelType w:val="hybridMultilevel"/>
    <w:tmpl w:val="2B4A023C"/>
    <w:lvl w:ilvl="0" w:tplc="360CBBB4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5C0"/>
    <w:rsid w:val="001435C0"/>
    <w:rsid w:val="002F7B14"/>
    <w:rsid w:val="00437313"/>
    <w:rsid w:val="0069589B"/>
    <w:rsid w:val="00767858"/>
    <w:rsid w:val="00DA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7363D"/>
  <w15:chartTrackingRefBased/>
  <w15:docId w15:val="{C5E6DD8D-B1D1-4412-A25D-904931FF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4373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373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373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4">
    <w:name w:val="Методика Текст"/>
    <w:basedOn w:val="a0"/>
    <w:link w:val="a5"/>
    <w:autoRedefine/>
    <w:uiPriority w:val="3"/>
    <w:qFormat/>
    <w:rsid w:val="00437313"/>
    <w:pPr>
      <w:spacing w:after="0" w:line="276" w:lineRule="auto"/>
      <w:ind w:firstLine="709"/>
      <w:jc w:val="both"/>
    </w:pPr>
    <w:rPr>
      <w:rFonts w:ascii="Segoe UI Semilight" w:eastAsia="Adobe Heiti Std R" w:hAnsi="Segoe UI Semilight" w:cs="Segoe UI Semilight"/>
      <w:sz w:val="24"/>
      <w:shd w:val="clear" w:color="auto" w:fill="FFFFFF"/>
      <w:lang w:eastAsia="ru-RU"/>
    </w:rPr>
  </w:style>
  <w:style w:type="character" w:customStyle="1" w:styleId="a5">
    <w:name w:val="Методика Текст Знак"/>
    <w:basedOn w:val="a1"/>
    <w:link w:val="a4"/>
    <w:uiPriority w:val="3"/>
    <w:rsid w:val="00437313"/>
    <w:rPr>
      <w:rFonts w:ascii="Segoe UI Semilight" w:eastAsia="Adobe Heiti Std R" w:hAnsi="Segoe UI Semilight" w:cs="Segoe UI Semilight"/>
      <w:sz w:val="24"/>
      <w:lang w:eastAsia="ru-RU"/>
    </w:rPr>
  </w:style>
  <w:style w:type="paragraph" w:customStyle="1" w:styleId="a">
    <w:name w:val="Методика Список маркированный"/>
    <w:basedOn w:val="a6"/>
    <w:link w:val="a7"/>
    <w:autoRedefine/>
    <w:uiPriority w:val="8"/>
    <w:qFormat/>
    <w:rsid w:val="00437313"/>
    <w:pPr>
      <w:numPr>
        <w:numId w:val="1"/>
      </w:numPr>
      <w:spacing w:after="120"/>
    </w:pPr>
    <w:rPr>
      <w:rFonts w:ascii="Segoe UI Semilight" w:eastAsia="Times New Roman" w:hAnsi="Segoe UI Semilight" w:cs="Times New Roman"/>
      <w:sz w:val="24"/>
      <w:szCs w:val="24"/>
      <w:lang w:eastAsia="ru-RU"/>
    </w:rPr>
  </w:style>
  <w:style w:type="character" w:customStyle="1" w:styleId="a7">
    <w:name w:val="Методика Список маркированный Знак"/>
    <w:basedOn w:val="a1"/>
    <w:link w:val="a"/>
    <w:uiPriority w:val="8"/>
    <w:rsid w:val="00437313"/>
    <w:rPr>
      <w:rFonts w:ascii="Segoe UI Semilight" w:eastAsia="Times New Roman" w:hAnsi="Segoe UI Semilight" w:cs="Times New Roman"/>
      <w:sz w:val="24"/>
      <w:szCs w:val="24"/>
      <w:lang w:eastAsia="ru-RU"/>
    </w:rPr>
  </w:style>
  <w:style w:type="paragraph" w:customStyle="1" w:styleId="a8">
    <w:name w:val="Методика подзаголовок"/>
    <w:basedOn w:val="3"/>
    <w:next w:val="a4"/>
    <w:link w:val="a9"/>
    <w:autoRedefine/>
    <w:uiPriority w:val="2"/>
    <w:qFormat/>
    <w:rsid w:val="00437313"/>
    <w:pPr>
      <w:spacing w:before="240" w:after="120"/>
    </w:pPr>
    <w:rPr>
      <w:rFonts w:ascii="Segoe UI Semilight" w:eastAsia="Times New Roman" w:hAnsi="Segoe UI Semilight"/>
      <w:b/>
      <w:color w:val="auto"/>
      <w:lang w:eastAsia="ru-RU"/>
    </w:rPr>
  </w:style>
  <w:style w:type="character" w:customStyle="1" w:styleId="a9">
    <w:name w:val="Методика подзаголовок Знак"/>
    <w:basedOn w:val="a1"/>
    <w:link w:val="a8"/>
    <w:uiPriority w:val="2"/>
    <w:rsid w:val="00437313"/>
    <w:rPr>
      <w:rFonts w:ascii="Segoe UI Semilight" w:eastAsia="Times New Roman" w:hAnsi="Segoe UI Semilight" w:cstheme="majorBidi"/>
      <w:b/>
      <w:sz w:val="24"/>
      <w:szCs w:val="24"/>
      <w:lang w:eastAsia="ru-RU"/>
    </w:rPr>
  </w:style>
  <w:style w:type="paragraph" w:customStyle="1" w:styleId="aa">
    <w:name w:val="Методика Полужирный"/>
    <w:basedOn w:val="a4"/>
    <w:link w:val="ab"/>
    <w:autoRedefine/>
    <w:uiPriority w:val="4"/>
    <w:qFormat/>
    <w:rsid w:val="00437313"/>
    <w:rPr>
      <w:b/>
      <w:bCs/>
    </w:rPr>
  </w:style>
  <w:style w:type="character" w:customStyle="1" w:styleId="ab">
    <w:name w:val="Методика Полужирный Знак"/>
    <w:basedOn w:val="a1"/>
    <w:link w:val="aa"/>
    <w:uiPriority w:val="4"/>
    <w:rsid w:val="00437313"/>
    <w:rPr>
      <w:rFonts w:ascii="Segoe UI Semilight" w:eastAsia="Adobe Heiti Std R" w:hAnsi="Segoe UI Semilight" w:cs="Segoe UI Semilight"/>
      <w:b/>
      <w:bCs/>
      <w:sz w:val="24"/>
      <w:lang w:eastAsia="ru-RU"/>
    </w:rPr>
  </w:style>
  <w:style w:type="paragraph" w:customStyle="1" w:styleId="ac">
    <w:name w:val="Методика Подпись рисунка"/>
    <w:basedOn w:val="a0"/>
    <w:next w:val="a0"/>
    <w:autoRedefine/>
    <w:uiPriority w:val="7"/>
    <w:qFormat/>
    <w:rsid w:val="00437313"/>
    <w:pPr>
      <w:spacing w:after="360" w:line="240" w:lineRule="auto"/>
      <w:jc w:val="center"/>
    </w:pPr>
    <w:rPr>
      <w:rFonts w:ascii="Segoe UI Semilight" w:eastAsia="Times New Roman" w:hAnsi="Segoe UI Semilight" w:cs="Segoe UI Semilight"/>
      <w:sz w:val="24"/>
      <w:szCs w:val="24"/>
      <w:lang w:eastAsia="ru-RU"/>
    </w:rPr>
  </w:style>
  <w:style w:type="paragraph" w:customStyle="1" w:styleId="ad">
    <w:name w:val="Методика Рисунок"/>
    <w:basedOn w:val="a0"/>
    <w:next w:val="ac"/>
    <w:autoRedefine/>
    <w:uiPriority w:val="6"/>
    <w:qFormat/>
    <w:rsid w:val="00437313"/>
    <w:pPr>
      <w:keepNext/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  <w:bdr w:val="none" w:sz="0" w:space="0" w:color="auto" w:frame="1"/>
      <w:lang w:eastAsia="ru-RU"/>
    </w:rPr>
  </w:style>
  <w:style w:type="paragraph" w:styleId="ae">
    <w:name w:val="Normal (Web)"/>
    <w:basedOn w:val="a0"/>
    <w:uiPriority w:val="99"/>
    <w:unhideWhenUsed/>
    <w:rsid w:val="00437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437313"/>
    <w:pPr>
      <w:ind w:left="720"/>
      <w:contextualSpacing/>
    </w:pPr>
  </w:style>
  <w:style w:type="character" w:customStyle="1" w:styleId="30">
    <w:name w:val="Заголовок 3 Знак"/>
    <w:basedOn w:val="a1"/>
    <w:link w:val="3"/>
    <w:uiPriority w:val="9"/>
    <w:semiHidden/>
    <w:rsid w:val="0043731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21</Pages>
  <Words>4387</Words>
  <Characters>25006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</dc:creator>
  <cp:keywords/>
  <dc:description/>
  <cp:lastModifiedBy>Маргарита Бакустина</cp:lastModifiedBy>
  <cp:revision>4</cp:revision>
  <dcterms:created xsi:type="dcterms:W3CDTF">2021-02-20T18:32:00Z</dcterms:created>
  <dcterms:modified xsi:type="dcterms:W3CDTF">2021-03-04T08:06:00Z</dcterms:modified>
</cp:coreProperties>
</file>