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Порядок проведения конкурса лидеров и руководителей детских организаций (объединений) «Лидер Воронежской области XXI века»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стниками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онкурса могут стать победители и призеры (занявшие 1, 2 и 3 место) муниципального отборочного этапа или участн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ики, рекомендованные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органами, курирующими государственную молодежную политику Воронежской области в муниципальном образовании.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Приглашаются по 3 человека в номинации «Лидер детского общественного объединения в возрасте 12 - 13 лет» и 4 человека в номинации «Лидер детского общественного объединения в возрасте 14-15 лет».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Для участия в Конкурсе руководителю районной детской организации необходимо в срок до 25 марта 2020 года (включительно) пройти регистрацию в Автоматизированной информационной системе «Молодежь России»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https://myrosmol.ru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), подав заявку на мероприятие «Областной конкурс лидеров и руководителей детских организаций (объединений) «Лидер Воронежской области XXI века». Помимо этого необходимо отправить общую заявку от муниципального района/ городского округ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а на электронный адрес</w:t>
        <w:br w:type="textWrapping"/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highlight w:val="white"/>
            <w:u w:val="single"/>
            <w:vertAlign w:val="baseline"/>
            <w:rtl w:val="0"/>
          </w:rPr>
          <w:t xml:space="preserve">dd-omc@govvrn.ru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, а также анкеты и согласия на обработку персональных данных на каждого участника.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Конкурс проводится поэтапно: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 этап – заочные испытания (с 25 марта по 12 апреля 2020 года).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Все испытания заочного этапа Конкурса предполагают дистанционное выполнение заданий, которые публикуются на личных страницах участников Конкурса в социальной сети Вконтакте.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рамках этапа предполагается 2 блока заданий. Работы участников в каждом блоке оцениваются жюри. На основании их оценок составляется рейтинг баллов участников. Баллы двух блоков суммируются. Рейтинг будет публиковаться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www.sdo-vrn.ru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Первый блок заданий выполняют все участники, согласно заявкам от муниципального образования. К выполнению второго блока допускаются участники, набравшие более 50 % баллов от максимального количества баллов по  первому блоку заданий.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II этап – очные испытания и финал. Проводятся в один день, дата и место проведения будут сообщены дополнительно.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 участию в данном этапе приглашаются участники, набравшие  более   70 % баллов от максимального количества  суммы баллов по 2 блокам заданий заочного этапа.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Очный этап предполагает выполнение 3 заданий без предварительной подготовки. Каждое задание оценивается жюри. Баллы заочного и очного этапа НЕ суммируются.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итогам оценки жюри составляется рейтинг баллов участников очного этапа, на основании которого будут отобраны финалисты Конкурса. Количество финалистов определяется Оргкомитетом Конкурса.</w:t>
        <w:br w:type="textWrapping"/>
        <w:t xml:space="preserve"> </w:t>
        <w:tab/>
        <w:t xml:space="preserve"> Всем участникам очного этапа в номинации «Лидер детского общественного объединения в возрасте 14-15 лет» необходимо подготовить авторский мастер-класс и привезти с собой все необходимые материалы. Проводить мастер-классы будут только те участники, которые пройдут в финал конкурса (см. пункт 1.3.).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СОДЕРЖАНИЕ КОНКУРСА.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Проведение Конкурса на всех этапах предполагает наличие: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организаторских, креативных и коммуникативных способностей конкурсантов;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управленческих способностей, умений и навыков участников Конкурса;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высокого уровня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информационной, проектной культуры.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Испытания заочного этапа: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Для номинации «Лидер детского общественного объединения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возрасте 12 - 13 лет»: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 блок: «Блогосфера». Срок проведения: 25 марта - 31 марта 2020 года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(не позднее 23:59)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ab/>
        <w:t xml:space="preserve">Всем участникам заочного этапа необходимо опубликовать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информационных поста (тематики указаны ниже) на личной странице в социальной сети «Вконтакте»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 31 марта 2020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В тексте каждого поста должны присутствовать хештеги #РДШ #Лидер_СДО и #Лидер_СДО_Фамилия участника. </w:t>
        <w:br w:type="textWrapping"/>
        <w:t xml:space="preserve"> </w:t>
        <w:tab/>
        <w:t xml:space="preserve">Содержание постов должно включать в себя практическую пользу для активистов детского движения. Например, теоретические знания (виды лидерства, стадии КТД и др.),  примеры социально-значимой деятельности детских общественных организаций (например, технологии организации мероприятий, организация школьного СМИ, социальное проектирование и т.д.); 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soft skills, ораторское мастерство, управление временем, развитие памяти, скорочтение и т.д.).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Предполагаемые формы для оформления информационных постов: текст, статья, инфографика, видеоролик и др. Форму поста участник выбирает самостоятельно. Выбор не влияет на итоговую оценку жюри по данному блоку.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Тематика информационных постов: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Первый пост: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«Я - участник конкурса «Лидер Воронежской области XXI века».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Участнику необходимо проанонсировать в посте, что он участник конкурса, а также раскрыть: почему он участвует в конкурсе, что такое конкурс «Лидер Воронежской области XXI века» и какие этапы ему предстоит пройти. Приветствуется призыв участника к друзьям, с целью поддержки его участия в конкурсе.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«Почему я считаю себя лидером?».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раскрывает в посте ответ на данный вопрос. Ответ должен быть аргументированным, приветствуется опора на теоретическую базу о лидерстве.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посте должны быть раскрыты оба пункта.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Второй пост: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«Что такое детская организация в XXI веке?».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раскрывает в посте ответ на данный вопрос. Ответ может содержать как собственную позицию и понимание деятельности детской организации, так и опору на теоретическую базу об основах деятельности организации. Ответ должен быть аргументированным.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«Пример лидера для меня»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раскрывает в посте собственную позицию на данную тему. Ответ должен быть аргументированным.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посте должны быть раскрыты оба пункта.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Основными критериями оценивания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являются грамотность, структура речи и аргументированность, творческий подход, взаимодействие с аудиторией.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Результаты по данному блоку будут опубликованы 4 апреля 2020 года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www.sdo-vrn.ru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разделе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 блок: «Самопрезентация: я - оратор».  Срок проведения: 4 апреля -           9 апреля 2020 года (не позднее 23:59)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Участникам предлагается сделать видеозапись в один дубль (без монтажа) на тему «Я бываю разным лидером…» (перечислить минимум 3 ситуации, где участник проявляет свои лидерские качества, для подготовки выступления можно использовать любые классификации типов лидерства), регламент – до 2 минут. Локация съемки допускается любая, в видео НЕ допускается участие других людей помимо самого участника.  Приветствуется использование реквизита и проявление творческого подхода.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  <w:tab/>
        <w:t xml:space="preserve">Видеозапись необходимо опубликовать на личной странице в социальной сети «Вконтакте»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 9 апреля 2020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с хештегами #РДШ #Лидер_СДО и #Лидер_СДО_Фамилия 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  <w:tab/>
        <w:t xml:space="preserve"> Первые 3 секунды ролика отводятся на заставку, содержащую Ф.И.О. участника, номинацию участия, муниципальный район/городской округ. Фон заставки – белый, цвет текста – темный, шрифт текста - Times New Roman.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Основными критериями оценки выступают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 раскрытие основной темы, полнота содержания, логичность, аргументированность, умение вести публичное выступление, оригинальность публичного выступления.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Результаты по данному блоку будут опубликованы 13 апреля 2020 года на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www.sdo-vrn.ru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Для номинации «Лидер детского общественного объединения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возрасте 14 - 15 лет»: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 блок: «Блогосфера». Срок проведения: 25 марта - 31 марта 2020 года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(не позднее 23:59).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Всем участникам заочного этапа необходимо опубликовать на личной странице в социальной сети «Вконтакте»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информационных поста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 31 марта 2020 года (тематики указаны ниже)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В тексте каждого поста должны присутствовать хештеги #РДШ #Лидер_СДО и #Лидер_СДО_Фамилия участника. </w:t>
        <w:br w:type="textWrapping"/>
        <w:t xml:space="preserve"> </w:t>
        <w:tab/>
        <w:t xml:space="preserve">Содержание постов должно включать в себя практическую пользу для активистов детского движения. Например, теоретические знания (виды лидерства, стадии КТД и др.),  примеры социально-значимой деятельности детских общественных организаций (например, технологии организации мероприятий, организация школьного СМИ, социальное проектирование и т.д.); 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soft skills, ораторское мастерство, управление временем, развитие памяти, скорочтение и т.д.).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Предполагаемые формы для оформления информационных постов: текст, статья, инфографика, видеоролик и др. Форму поста участник выбирает самостоятельно. Выбор не влияет на итоговую оценку жюри по данному блоку.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Тематика информационных постов: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Первый пост: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«Я - участник конкурса «Лидер Воронежской области XXI века».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Участнику необходимо проанонсировать в посте, что он участник конкурса, а также раскрыть: почему он участвует в конкуре, что такое конкурс «Лидер Воронежской области XXI века» и какие этапы ему предстоит пройти. Приветствуется призыв участника к друзьям с целью поддержки его участия в конкурсе.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«Что такое Российское движение школьников?»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раскрывает в посте ответ на данный вопрос. Ответ может содержать как собственную позицию и понимание деятельности организации, так и опору на теоретическую базу о деятельности организации. Ответ должен быть аргументированным.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посте должны быть раскрыты оба пункта.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Второй пост: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«Что изменится, если я выиграю в конкурсе «Лидер Воронежской области XXI века»?».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раскрывает в посте собственную позицию на данную тему. Ответ должен быть аргументированным.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Кого бы я пригласил на «Классную встречу» с участниками конкурса «Лидер Воронежской области XXI века».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 раскрывает в посте собственную позицию на данную тему. Ответ должен быть аргументированным.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посте должны быть раскрыты оба пункта.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Основными критериями оценивания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являются грамотность, структура речи и аргументированность, творческий подход, взаимодействие с аудиторией.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Результаты по данному блоку будут опубликованы 4 апреля 2020 года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www.sdo-vrn.ru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 блок: «Самопрезентация: я - оратор».  Срок проведения: 4 апреля -            9 апреля 2020 года (не позднее 23:59)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Участникам предлагается сделать видеозапись в один дубль (без монтажа) на тему «Я бываю разным лидером…» (перечислить минимум 3 ситуации, где участник проявляет свои лидерские качества, для подготовки выступления можно использовать любые классификации типов лидерства), регламент – до 2 минут. Локация съемки допускается любая, в видео НЕ допускается участие других людей помимо самого участника.  Приветствуется использование реквизита и проявление творческого подхода.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  <w:tab/>
        <w:t xml:space="preserve">Видеозапись необходимо опубликовать на личной странице в социальной сети «Вконтакте»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 9 апреля 2020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с хештегами #РДШ #Лидер_СДО и #Лидер_СДО_Фамилия 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  <w:tab/>
        <w:t xml:space="preserve"> Первые 3 секунды ролика отводятся на заставку, содержащую Ф.И.О. участника, номинацию участия, муниципальный район/городской округ. Фон заставки – белый, цвет текста – темный, шрифт текста - Times New Roman.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Основными критериями оценки выступают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 раскрытие основной темы, полнота содержания, логичность, аргументированность, умение вести публичное выступление, оригинальность публичного выступления.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Результаты по данному блоку будут опубликованы 13 апреля 2020 года на сайте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www.sdo-vrn.ru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Испытания очного этапа: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Выявление знаний, умений, навыков, качеств лидера в групповой и индивидуальной работе. Не требует предварительной подготовки.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Задания на выявление теоретических знаний, необходимых лидеру детского общественного объединения. Не требуют предварительной подготовки.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Задания на выявление знаний, умений и навыков организации мероприятий (для номинации «Лидер детского общественного объединения в возрасте 12-13 лет) / задания на выявление знаний, умений и навыков социального проектирования (для номинации «Лидер детского общественного объединения в возрасте 14-15 лет). Не требуют предварительной подготовки.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Испытания финала: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Для номинации 12-13 лет: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Собеседование с жюри о деятельности участника в объединении, районной детской организации.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Задания на игромоделирование.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Ринг ситуаций.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Для номинации 14-15 лет: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Проведение авторского мастер-класса по одному из направлений: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социально-значимая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ораторское мастерство, управление временем, развитие памяти, скорочтение и т.д.).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Продолжительность мастер-класса должна составлять 40 минут, занятие должно быть рассчитано на количество участников от 10 до 15 человек.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Собеседование с жюри о деятельности участника в объединении, районной детской организации.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Решение кейсов.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Формы заявки, согласий на обработку персональных данных, рекомендации по составлению авторского мастер-классса, а также иных документов представлены в приложениях к положению о Конкурсе, направленном ранее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в письме департамента образования, науки и молодежной политики Воронежской области   №80-12/2221 от 12.03.2020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Порядок проведения номинации «Лидерская команда»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рамках IX конкурса премий Молодежного правительства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Воронежской области по поддержке молодежных проектов и программ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Для участия в Конкурсе лидеру команды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до 24 марта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пройти регистрацию на мероприятие «Номинация «Лидерская команда» в рамках IX конкурса премий Молодежного правительства Воронежской области по поддержке молодежных проектов и программ» в Автоматизированной информационной системе «Молодежь России»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https://myrosmol.ru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Также необходимо направить на электронный адрес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dd-omc@govvrn.ru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7"/>
          <w:szCs w:val="27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с пометкой «Лидерская команда_Название проекта» архивом в формате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ZIP или RAR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следующие документы: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-заявку на участие от муниципального района/городского округа;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 согласие на обработку персональных данных для каждого участника;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заполненную форму описания проектной идеи.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Конкурс проводится поэтапно: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 этап – заочный этап (с 25 марта по 12 апреля 2020 года).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Заочный этап состоит из следующих блоков: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 В рамках заочного этапа экспертная комиссия в срок с 25 марта по 8 апреля производит отсмотр представленных работ и составляет перечень рекомендаций к проектным идеям.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2. Проведение вебинара, обязательного к просмотру всеми участниками команд по основам социального проектирования, разработке проекта и его реализации. Дата проведения вебинара - 8 апреля 2020 года (время будет сообщено позже).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 В срок с 5 до 8 апреля 2020 года участникам будут высланы рекомендации по доработке проекта. Также участники имеют право дистанционно проконсультироваться по своему проекту с Оргкомитетом конкурса. Контакты для консультации: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https://vk.com/molgrant36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(в личные сообщения сообщества), тел.: +7(473)255-01-86.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4. Участникам необходимо доработать проект в соответствии с рекомендациями экспертной комиссии, консультациями с Оргкомитетом конкурса, а также информацией вебинара. Доработанный вариант проекта необходимо выслать до 19 апреля 2020 года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 В период с 19 апреля по 26 апреля 2020 года экспертная комиссия производит оценку проектов.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Представленные для участия в Конкурсе проекты оцениваются Экспертным советом по следующим критериям: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социальная значимость, актуальность и важность поставленных в проекте проблем (до 20 баллов);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 (до 10 баллов);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вовлеченность учащихся в разработку проекта (до 5 баллов);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измеряемость предполагаемых результатов проекта (наличие в заявке показателей: качественных и количественных, позволяющих оценить результаты проекта) (до 10 баллов);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адресная направленность и востребованность результатов деятельности по проекту конкретной аудиторией на местном уровне (до 5 баллов);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реалистичность сроков выполнения проекта (до 5 баллов);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рационально составленный бюджет проекта, его экономическая целесообразность (до 10 баллов);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наличие партнерских организаций, которые примут участие в реализации проекта (органы государственной власти, коммерческие и некоммерческие организации, другие образовательные учреждения, СМИ) (до 5 баллов);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внесение изменений и правок в форму описания проектной идеи согласно рекомендациям Экспертного совета, данным ране (до 5 баллов).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итогам экспертизы проекта максимальная сумма баллов может составить 75 баллов.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 финалу будут приглашены команды, набравшие более 60 баллов. Список команд будет указан на сайте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http://www.sdo-vrn.ru/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, а также высланы в письме специалистам, курирующим государственную молодежную политику Воронежской области в муниципальных образованиях.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II этап –  финал. Дата и место проведения будут сообщены дополнительно.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Этап проводится в соответствии с положением о номинации,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направленном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ранее в письме департамента образования, науки и молодежной политики Воронежской области   №80-12/2221 от 12.03.2020 года.</w:t>
      </w:r>
    </w:p>
    <w:p w:rsidR="00000000" w:rsidDel="00000000" w:rsidP="00000000" w:rsidRDefault="00000000" w:rsidRPr="00000000" w14:paraId="0000009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560" w:top="993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6">
    <w:lvl w:ilvl="0">
      <w:start w:val="2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do-vrn.ru" TargetMode="External"/><Relationship Id="rId10" Type="http://schemas.openxmlformats.org/officeDocument/2006/relationships/hyperlink" Target="http://www.sdo-vrn.ru" TargetMode="External"/><Relationship Id="rId13" Type="http://schemas.openxmlformats.org/officeDocument/2006/relationships/hyperlink" Target="https://myrosmol.ru" TargetMode="External"/><Relationship Id="rId12" Type="http://schemas.openxmlformats.org/officeDocument/2006/relationships/hyperlink" Target="http://www.sdo-vrn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do-vrn.ru" TargetMode="External"/><Relationship Id="rId15" Type="http://schemas.openxmlformats.org/officeDocument/2006/relationships/hyperlink" Target="https://vk.com/molgrant36" TargetMode="External"/><Relationship Id="rId14" Type="http://schemas.openxmlformats.org/officeDocument/2006/relationships/hyperlink" Target="mailto:dd-omc@govvrn.ru" TargetMode="External"/><Relationship Id="rId16" Type="http://schemas.openxmlformats.org/officeDocument/2006/relationships/hyperlink" Target="http://www.sdo-vrn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myrosmol.ru" TargetMode="External"/><Relationship Id="rId7" Type="http://schemas.openxmlformats.org/officeDocument/2006/relationships/hyperlink" Target="mailto:dd-omc@govvrn.ru" TargetMode="External"/><Relationship Id="rId8" Type="http://schemas.openxmlformats.org/officeDocument/2006/relationships/hyperlink" Target="http://www.sdo-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