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83" w:rsidRDefault="00FD4183" w:rsidP="00FD4183">
      <w:pPr>
        <w:jc w:val="center"/>
        <w:rPr>
          <w:b/>
        </w:rPr>
      </w:pPr>
      <w:bookmarkStart w:id="0" w:name="_GoBack"/>
      <w:bookmarkEnd w:id="0"/>
      <w:r>
        <w:rPr>
          <w:b/>
        </w:rPr>
        <w:t>Проект КЛАССНЫЙ ЧАС. ПЕРЕЗАГРУЗКА</w:t>
      </w:r>
    </w:p>
    <w:p w:rsidR="00FD4183" w:rsidRDefault="00FD4183" w:rsidP="00FD4183">
      <w:pPr>
        <w:jc w:val="center"/>
        <w:rPr>
          <w:b/>
        </w:rPr>
      </w:pPr>
      <w:r>
        <w:rPr>
          <w:b/>
        </w:rPr>
        <w:t>СЦЕНАРИЙ Медиаграмотность</w:t>
      </w:r>
    </w:p>
    <w:p w:rsidR="00FD4183" w:rsidRDefault="00FD4183" w:rsidP="00FD4183">
      <w:pPr>
        <w:jc w:val="center"/>
      </w:pPr>
      <w:r>
        <w:rPr>
          <w:b/>
        </w:rPr>
        <w:t>Хронометраж: 45 минут</w:t>
      </w:r>
    </w:p>
    <w:p w:rsidR="00FD4183" w:rsidRDefault="00FD4183" w:rsidP="00FD4183"/>
    <w:tbl>
      <w:tblPr>
        <w:tblW w:w="16095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11730"/>
        <w:gridCol w:w="1905"/>
      </w:tblGrid>
      <w:tr w:rsidR="00FD4183" w:rsidTr="00875F66">
        <w:tc>
          <w:tcPr>
            <w:tcW w:w="24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  <w:r>
              <w:t>Этапы урока</w:t>
            </w:r>
          </w:p>
        </w:tc>
        <w:tc>
          <w:tcPr>
            <w:tcW w:w="1173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  <w:r>
              <w:t>Ход урока</w:t>
            </w:r>
          </w:p>
        </w:tc>
        <w:tc>
          <w:tcPr>
            <w:tcW w:w="19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  <w:r>
              <w:t>Примечания</w:t>
            </w:r>
          </w:p>
        </w:tc>
      </w:tr>
      <w:tr w:rsidR="00FD4183" w:rsidTr="00875F66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  <w:r>
              <w:t>Орг. момент</w:t>
            </w:r>
          </w:p>
          <w:p w:rsidR="00FD4183" w:rsidRDefault="00FD4183" w:rsidP="00875F66">
            <w:pPr>
              <w:spacing w:line="240" w:lineRule="auto"/>
            </w:pPr>
          </w:p>
          <w:p w:rsidR="00FD4183" w:rsidRDefault="00FD4183" w:rsidP="00875F66">
            <w:pPr>
              <w:spacing w:line="240" w:lineRule="auto"/>
            </w:pPr>
            <w:r>
              <w:t>Основная лекционная часть</w:t>
            </w:r>
          </w:p>
          <w:p w:rsidR="00FD4183" w:rsidRDefault="00FD4183" w:rsidP="00875F66">
            <w:pPr>
              <w:spacing w:line="240" w:lineRule="auto"/>
            </w:pPr>
          </w:p>
          <w:p w:rsidR="00FD4183" w:rsidRDefault="00FD4183" w:rsidP="00875F66">
            <w:pPr>
              <w:spacing w:line="240" w:lineRule="auto"/>
            </w:pPr>
            <w:r>
              <w:t>Объяснение нового материала + видео</w:t>
            </w:r>
          </w:p>
          <w:p w:rsidR="00FD4183" w:rsidRDefault="00FD4183" w:rsidP="00875F66">
            <w:pPr>
              <w:spacing w:line="240" w:lineRule="auto"/>
            </w:pPr>
          </w:p>
          <w:p w:rsidR="00FD4183" w:rsidRDefault="00FD4183" w:rsidP="00875F66">
            <w:pPr>
              <w:spacing w:line="240" w:lineRule="auto"/>
            </w:pPr>
            <w:r>
              <w:t>Получение обратной связи</w:t>
            </w:r>
          </w:p>
          <w:p w:rsidR="00FD4183" w:rsidRDefault="00FD4183" w:rsidP="00875F66">
            <w:pPr>
              <w:spacing w:line="240" w:lineRule="auto"/>
            </w:pPr>
          </w:p>
          <w:p w:rsidR="00FD4183" w:rsidRDefault="00FD4183" w:rsidP="00875F66">
            <w:pPr>
              <w:spacing w:line="240" w:lineRule="auto"/>
            </w:pPr>
            <w:r>
              <w:t>Рефлексия</w:t>
            </w:r>
          </w:p>
        </w:tc>
        <w:tc>
          <w:tcPr>
            <w:tcW w:w="1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  <w:r>
              <w:t xml:space="preserve">Здравствуйте, ребята! </w:t>
            </w:r>
          </w:p>
          <w:p w:rsidR="00FD4183" w:rsidRDefault="00FD4183" w:rsidP="00875F66">
            <w:pPr>
              <w:spacing w:line="240" w:lineRule="auto"/>
            </w:pPr>
            <w:r>
              <w:t>Сегодня на уроке мы поговорим о таком понятии</w:t>
            </w:r>
            <w:r>
              <w:rPr>
                <w:lang w:val="ru-RU"/>
              </w:rPr>
              <w:t>,</w:t>
            </w:r>
            <w:r>
              <w:t xml:space="preserve"> как Медиаграмотность</w:t>
            </w:r>
            <w:r>
              <w:rPr>
                <w:lang w:val="ru-RU"/>
              </w:rPr>
              <w:t>,</w:t>
            </w:r>
            <w:r>
              <w:t xml:space="preserve"> и посмотрим видео на эту тему. </w:t>
            </w:r>
          </w:p>
          <w:p w:rsidR="00FD4183" w:rsidRDefault="00FD4183" w:rsidP="00875F66">
            <w:pPr>
              <w:spacing w:line="240" w:lineRule="auto"/>
            </w:pPr>
          </w:p>
          <w:p w:rsidR="00FD4183" w:rsidRDefault="00FD4183" w:rsidP="00875F66">
            <w:pPr>
              <w:spacing w:line="240" w:lineRule="auto"/>
            </w:pPr>
            <w:r>
              <w:t>Опрос:</w:t>
            </w:r>
          </w:p>
          <w:p w:rsidR="00FD4183" w:rsidRDefault="00FD4183" w:rsidP="00875F66">
            <w:pPr>
              <w:spacing w:line="240" w:lineRule="auto"/>
            </w:pPr>
            <w:r>
              <w:t xml:space="preserve">Что </w:t>
            </w:r>
            <w:r>
              <w:rPr>
                <w:lang w:val="ru-RU"/>
              </w:rPr>
              <w:t xml:space="preserve">такое </w:t>
            </w:r>
            <w:proofErr w:type="spellStart"/>
            <w:r>
              <w:rPr>
                <w:lang w:val="ru-RU"/>
              </w:rPr>
              <w:t>медиаграмотность</w:t>
            </w:r>
            <w:proofErr w:type="spellEnd"/>
            <w:r>
              <w:rPr>
                <w:lang w:val="ru-RU"/>
              </w:rPr>
              <w:t>, к</w:t>
            </w:r>
            <w:proofErr w:type="spellStart"/>
            <w:r>
              <w:t>ак</w:t>
            </w:r>
            <w:proofErr w:type="spellEnd"/>
            <w:r>
              <w:t xml:space="preserve"> вы думаете? </w:t>
            </w:r>
          </w:p>
          <w:p w:rsidR="00FD4183" w:rsidRDefault="00FD4183" w:rsidP="00875F66">
            <w:pPr>
              <w:spacing w:line="240" w:lineRule="auto"/>
            </w:pPr>
          </w:p>
          <w:p w:rsidR="00FD4183" w:rsidRDefault="00FD4183" w:rsidP="00875F66">
            <w:pPr>
              <w:spacing w:line="240" w:lineRule="auto"/>
            </w:pPr>
            <w:r>
              <w:t>Знаете ли вы, что у Российского движения школьников есть проект «Медиаграмотность»?</w:t>
            </w:r>
          </w:p>
          <w:p w:rsidR="00FD4183" w:rsidRDefault="00FD4183" w:rsidP="00875F66">
            <w:pPr>
              <w:spacing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  <w:r>
              <w:t>Экран с видео</w:t>
            </w:r>
          </w:p>
        </w:tc>
      </w:tr>
      <w:tr w:rsidR="00FD4183" w:rsidTr="00875F66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</w:p>
        </w:tc>
        <w:tc>
          <w:tcPr>
            <w:tcW w:w="1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  <w:proofErr w:type="spellStart"/>
            <w:r>
              <w:t>Современныи</w:t>
            </w:r>
            <w:proofErr w:type="spellEnd"/>
            <w:r>
              <w:t xml:space="preserve">̆ мир трудно представить без медиа - средств </w:t>
            </w:r>
            <w:proofErr w:type="spellStart"/>
            <w:r>
              <w:t>массовои</w:t>
            </w:r>
            <w:proofErr w:type="spellEnd"/>
            <w:r>
              <w:t xml:space="preserve">̆ коммуникации (традиционно сюда принято включать печать, прессу, телевидение, кинематограф, радио, звукозапись и Интернет). Особую значимость в жизни человечества медиа приобрели за последние полвека. Медиа сегодня – одна из важнейших сфер в жизни </w:t>
            </w:r>
            <w:proofErr w:type="spellStart"/>
            <w:r>
              <w:t>людеи</w:t>
            </w:r>
            <w:proofErr w:type="spellEnd"/>
            <w:r>
              <w:t xml:space="preserve">̆ </w:t>
            </w:r>
            <w:proofErr w:type="spellStart"/>
            <w:r>
              <w:t>всеи</w:t>
            </w:r>
            <w:proofErr w:type="spellEnd"/>
            <w:r>
              <w:t>̆ планеты. Социологи подсчитали, что в среднем «</w:t>
            </w:r>
            <w:proofErr w:type="spellStart"/>
            <w:r>
              <w:t>цивилизованныи</w:t>
            </w:r>
            <w:proofErr w:type="spellEnd"/>
            <w:r>
              <w:t xml:space="preserve">̆ человек», </w:t>
            </w:r>
            <w:proofErr w:type="spellStart"/>
            <w:r>
              <w:t>прожившии</w:t>
            </w:r>
            <w:proofErr w:type="spellEnd"/>
            <w:r>
              <w:t xml:space="preserve">̆ до 75 лет, располагает примерно 50 годами </w:t>
            </w:r>
            <w:proofErr w:type="spellStart"/>
            <w:r>
              <w:t>активнои</w:t>
            </w:r>
            <w:proofErr w:type="spellEnd"/>
            <w:r>
              <w:t xml:space="preserve">̆, </w:t>
            </w:r>
            <w:proofErr w:type="spellStart"/>
            <w:r>
              <w:t>лишеннои</w:t>
            </w:r>
            <w:proofErr w:type="spellEnd"/>
            <w:r>
              <w:t xml:space="preserve">̆ сна деятельности. И ровно девять лет из них он тратит на то, чтобы... смотреть телевизор. К примеру, на рубеже XXI века в 99% американских </w:t>
            </w:r>
            <w:proofErr w:type="spellStart"/>
            <w:r>
              <w:t>семеи</w:t>
            </w:r>
            <w:proofErr w:type="spellEnd"/>
            <w:r>
              <w:t xml:space="preserve">̆ у </w:t>
            </w:r>
            <w:proofErr w:type="spellStart"/>
            <w:r>
              <w:t>детеи</w:t>
            </w:r>
            <w:proofErr w:type="spellEnd"/>
            <w:r>
              <w:t xml:space="preserve">̆ и подростков до 18 лет был хотя бы один телевизор, у 97% - хотя бы по одному видеомагнитофону и радиоприемнику. 74% </w:t>
            </w:r>
            <w:proofErr w:type="spellStart"/>
            <w:r>
              <w:t>семеи</w:t>
            </w:r>
            <w:proofErr w:type="spellEnd"/>
            <w:r>
              <w:t xml:space="preserve">̆ пользовались кабельным или спутниковым ТВ, 69% - персональными компьютерами (из них 45% - с подключением к Интернету). В среднем </w:t>
            </w:r>
            <w:proofErr w:type="spellStart"/>
            <w:r>
              <w:t>современныи</w:t>
            </w:r>
            <w:proofErr w:type="spellEnd"/>
            <w:r>
              <w:t xml:space="preserve">̆ школьник тратит более восьми часов в день на общение с медиа (фильмы, социальные сети, интернет). В начале XXI века без медиа немыслимо социокультурное развитие </w:t>
            </w:r>
            <w:proofErr w:type="spellStart"/>
            <w:r>
              <w:t>любои</w:t>
            </w:r>
            <w:proofErr w:type="spellEnd"/>
            <w:r>
              <w:t>̆ нации практически во всех областях, включая, разумеется, образование.</w:t>
            </w:r>
          </w:p>
          <w:p w:rsidR="00FD4183" w:rsidRDefault="00FD4183" w:rsidP="00875F66">
            <w:pPr>
              <w:spacing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</w:p>
        </w:tc>
      </w:tr>
      <w:tr w:rsidR="00FD4183" w:rsidTr="00875F66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</w:p>
        </w:tc>
        <w:tc>
          <w:tcPr>
            <w:tcW w:w="1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  <w:r>
              <w:t xml:space="preserve">У РДШ существует очень актуальный проект “Медиаграмотность”, который призван помогать отвечать на следующие вопросы: </w:t>
            </w:r>
          </w:p>
          <w:p w:rsidR="00FD4183" w:rsidRDefault="00FD4183" w:rsidP="00875F66">
            <w:pPr>
              <w:spacing w:line="240" w:lineRule="auto"/>
            </w:pPr>
            <w:r>
              <w:t xml:space="preserve">Почему знание маркетинговых коммуникаций важно для каждого? Как продвигать событие в социальных сетях? Что такое целевая аудитория? Как выгодно преподнести информацию? </w:t>
            </w:r>
          </w:p>
          <w:p w:rsidR="00FD4183" w:rsidRDefault="00FD4183" w:rsidP="00875F66">
            <w:pPr>
              <w:spacing w:line="240" w:lineRule="auto"/>
            </w:pPr>
          </w:p>
          <w:p w:rsidR="00FD4183" w:rsidRDefault="00FD4183" w:rsidP="00875F66">
            <w:pPr>
              <w:spacing w:line="240" w:lineRule="auto"/>
            </w:pPr>
            <w:r>
              <w:t>Проект РДШ «Медиаграмотность» делится на два направления:  «Маркетинговые коммуникации» и «</w:t>
            </w:r>
            <w:proofErr w:type="spellStart"/>
            <w:r>
              <w:t>Блогинг</w:t>
            </w:r>
            <w:proofErr w:type="spellEnd"/>
            <w:r>
              <w:t>».</w:t>
            </w:r>
          </w:p>
          <w:p w:rsidR="00FD4183" w:rsidRDefault="00FD4183" w:rsidP="00875F66">
            <w:pPr>
              <w:spacing w:line="240" w:lineRule="auto"/>
            </w:pPr>
          </w:p>
          <w:p w:rsidR="00FD4183" w:rsidRDefault="00FD4183" w:rsidP="00875F66">
            <w:pPr>
              <w:spacing w:line="240" w:lineRule="auto"/>
            </w:pPr>
            <w:r>
              <w:t>Если вы выбираете “</w:t>
            </w:r>
            <w:proofErr w:type="spellStart"/>
            <w:r>
              <w:t>Блогинг</w:t>
            </w:r>
            <w:proofErr w:type="spellEnd"/>
            <w:r>
              <w:t>”, то совсем скоро узнаете все про типы блогов, специфику создания неповторимого стиля и дизайна, способы продвижения и монетизации аккаунта.</w:t>
            </w:r>
          </w:p>
          <w:p w:rsidR="00FD4183" w:rsidRDefault="00FD4183" w:rsidP="00875F66">
            <w:pPr>
              <w:spacing w:line="240" w:lineRule="auto"/>
            </w:pPr>
          </w:p>
          <w:p w:rsidR="00FD4183" w:rsidRDefault="00FD4183" w:rsidP="00875F66">
            <w:pPr>
              <w:spacing w:line="240" w:lineRule="auto"/>
            </w:pPr>
            <w:r>
              <w:t xml:space="preserve">А направление “Маркетинговые коммуникации” поможет узнать, как формировать бренд - проекта  или свой личный, как продвигать событие в соцсетях, как доступно и интересно подавать информацию.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</w:p>
        </w:tc>
      </w:tr>
      <w:tr w:rsidR="00FD4183" w:rsidTr="00875F66">
        <w:tc>
          <w:tcPr>
            <w:tcW w:w="24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</w:p>
        </w:tc>
        <w:tc>
          <w:tcPr>
            <w:tcW w:w="1173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  <w:r>
              <w:t>Внимание на экран</w:t>
            </w:r>
          </w:p>
        </w:tc>
        <w:tc>
          <w:tcPr>
            <w:tcW w:w="19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  <w:r>
              <w:t>Видео на тему “</w:t>
            </w:r>
            <w:proofErr w:type="spellStart"/>
            <w:r>
              <w:t>Блогинг</w:t>
            </w:r>
            <w:proofErr w:type="spellEnd"/>
            <w:r>
              <w:t>”</w:t>
            </w:r>
          </w:p>
        </w:tc>
      </w:tr>
      <w:tr w:rsidR="00FD4183" w:rsidTr="00875F66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</w:p>
        </w:tc>
        <w:tc>
          <w:tcPr>
            <w:tcW w:w="1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  <w:r>
              <w:t xml:space="preserve">Ребята, что вы поняли из этого материала? </w:t>
            </w:r>
          </w:p>
          <w:p w:rsidR="00FD4183" w:rsidRDefault="00FD4183" w:rsidP="00875F66">
            <w:pPr>
              <w:spacing w:line="240" w:lineRule="auto"/>
            </w:pPr>
            <w:r>
              <w:t>Давайте обсудим данную тему.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</w:p>
        </w:tc>
      </w:tr>
      <w:tr w:rsidR="00FD4183" w:rsidTr="00875F66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</w:p>
        </w:tc>
        <w:tc>
          <w:tcPr>
            <w:tcW w:w="1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  <w:r>
              <w:t xml:space="preserve">Кого заинтересовала данная тема? </w:t>
            </w:r>
          </w:p>
          <w:p w:rsidR="00FD4183" w:rsidRDefault="00FD4183" w:rsidP="00875F66">
            <w:pPr>
              <w:spacing w:line="240" w:lineRule="auto"/>
            </w:pPr>
            <w:r>
              <w:t xml:space="preserve">Опрос. </w:t>
            </w:r>
          </w:p>
          <w:p w:rsidR="00FD4183" w:rsidRDefault="00FD4183" w:rsidP="00875F66">
            <w:pPr>
              <w:spacing w:line="240" w:lineRule="auto"/>
            </w:pPr>
            <w:r>
              <w:t xml:space="preserve">Почему?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</w:p>
        </w:tc>
      </w:tr>
      <w:tr w:rsidR="00FD4183" w:rsidTr="00875F66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</w:p>
        </w:tc>
        <w:tc>
          <w:tcPr>
            <w:tcW w:w="1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  <w:r>
              <w:t>Появились вопросы? Вступайте в группу РДШ</w:t>
            </w:r>
            <w:proofErr w:type="gramStart"/>
            <w:r>
              <w:t>.Р</w:t>
            </w:r>
            <w:proofErr w:type="gramEnd"/>
            <w:r>
              <w:t xml:space="preserve">Ф и выбирайте понравившееся направление.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183" w:rsidRDefault="00FD4183" w:rsidP="00875F66">
            <w:pPr>
              <w:spacing w:line="240" w:lineRule="auto"/>
            </w:pPr>
          </w:p>
        </w:tc>
      </w:tr>
    </w:tbl>
    <w:p w:rsidR="00FD4183" w:rsidRDefault="00FD4183" w:rsidP="00FD4183"/>
    <w:p w:rsidR="00FD4183" w:rsidRDefault="00FD4183" w:rsidP="00FD4183"/>
    <w:p w:rsidR="00FD4183" w:rsidRDefault="00FD4183"/>
    <w:sectPr w:rsidR="00FD4183" w:rsidSect="00FD4183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83"/>
    <w:rsid w:val="00A00996"/>
    <w:rsid w:val="00F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18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18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2020-01-29T12:56:00Z</dcterms:created>
  <dcterms:modified xsi:type="dcterms:W3CDTF">2020-01-29T12:58:00Z</dcterms:modified>
</cp:coreProperties>
</file>